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5A" w:rsidRPr="008D0401" w:rsidRDefault="00C70F5A" w:rsidP="00C70F5A">
      <w:pPr>
        <w:spacing w:after="0"/>
        <w:jc w:val="center"/>
        <w:rPr>
          <w:rFonts w:eastAsia="Calibri"/>
          <w:b/>
          <w:sz w:val="52"/>
          <w:szCs w:val="52"/>
        </w:rPr>
      </w:pPr>
      <w:r w:rsidRPr="008D0401">
        <w:rPr>
          <w:rFonts w:eastAsia="Calibri"/>
          <w:b/>
          <w:sz w:val="52"/>
          <w:szCs w:val="52"/>
        </w:rPr>
        <w:t>Full Governing Bo</w:t>
      </w:r>
      <w:r w:rsidR="00AE072B" w:rsidRPr="008D0401">
        <w:rPr>
          <w:rFonts w:eastAsia="Calibri"/>
          <w:b/>
          <w:sz w:val="52"/>
          <w:szCs w:val="52"/>
        </w:rPr>
        <w:t>ard</w:t>
      </w:r>
      <w:r w:rsidRPr="008D0401">
        <w:rPr>
          <w:rFonts w:eastAsia="Calibri"/>
          <w:b/>
          <w:sz w:val="52"/>
          <w:szCs w:val="52"/>
        </w:rPr>
        <w:t xml:space="preserve"> Terms of Reference</w:t>
      </w:r>
    </w:p>
    <w:p w:rsidR="00C70F5A" w:rsidRDefault="00C70F5A" w:rsidP="00C70F5A">
      <w:pPr>
        <w:spacing w:after="0"/>
        <w:jc w:val="both"/>
        <w:rPr>
          <w:rFonts w:eastAsia="Calibri" w:cs="Calibri"/>
          <w:b/>
          <w:bCs/>
        </w:rPr>
      </w:pPr>
      <w:r w:rsidRPr="00BD249E">
        <w:rPr>
          <w:rFonts w:eastAsia="Calibri" w:cs="Calibri"/>
          <w:b/>
          <w:bCs/>
        </w:rPr>
        <w:t>Purpose</w:t>
      </w:r>
    </w:p>
    <w:p w:rsidR="00C70F5A" w:rsidRPr="00B041A9" w:rsidRDefault="00C70F5A" w:rsidP="00C70F5A">
      <w:pPr>
        <w:autoSpaceDE w:val="0"/>
        <w:autoSpaceDN w:val="0"/>
        <w:adjustRightInd w:val="0"/>
        <w:spacing w:before="120" w:after="0" w:line="23" w:lineRule="atLeast"/>
        <w:jc w:val="both"/>
        <w:rPr>
          <w:rFonts w:cs="Calibri"/>
        </w:rPr>
      </w:pPr>
      <w:r w:rsidRPr="003E15DA">
        <w:rPr>
          <w:rFonts w:cs="Calibri"/>
        </w:rPr>
        <w:t xml:space="preserve">The Governing </w:t>
      </w:r>
      <w:r w:rsidR="00AE072B">
        <w:rPr>
          <w:rFonts w:cs="Calibri"/>
        </w:rPr>
        <w:t>Board</w:t>
      </w:r>
      <w:r w:rsidRPr="003E15DA">
        <w:rPr>
          <w:rFonts w:cs="Calibri"/>
        </w:rPr>
        <w:t xml:space="preserve"> is to carry out its functions with the aim of taking a largely strategic role in the governance of the school.  This includes setting up a strategic framework for the school, agreeing its aims and objectives in-line with the School Development Plan and reviewing progress.   The Governing </w:t>
      </w:r>
      <w:r w:rsidR="00AE072B">
        <w:rPr>
          <w:rFonts w:cs="Calibri"/>
        </w:rPr>
        <w:t>Board</w:t>
      </w:r>
      <w:r w:rsidRPr="003E15DA">
        <w:rPr>
          <w:rFonts w:cs="Calibri"/>
        </w:rPr>
        <w:t xml:space="preserve"> must act as a corporate </w:t>
      </w:r>
      <w:r w:rsidR="00AE072B">
        <w:rPr>
          <w:rFonts w:cs="Calibri"/>
        </w:rPr>
        <w:t>board</w:t>
      </w:r>
      <w:r w:rsidRPr="003E15DA">
        <w:rPr>
          <w:rFonts w:cs="Calibri"/>
        </w:rPr>
        <w:t>, and in doing so conduct its business with due regard for</w:t>
      </w:r>
      <w:r w:rsidR="00854EF0">
        <w:rPr>
          <w:rFonts w:cs="Calibri"/>
        </w:rPr>
        <w:t xml:space="preserve"> the </w:t>
      </w:r>
      <w:hyperlink r:id="rId7" w:history="1">
        <w:proofErr w:type="spellStart"/>
        <w:r w:rsidR="00854EF0" w:rsidRPr="00943F71">
          <w:rPr>
            <w:rStyle w:val="Hyperlink"/>
            <w:rFonts w:ascii="Calibri" w:hAnsi="Calibri" w:cs="Calibri"/>
          </w:rPr>
          <w:t>DfE’s</w:t>
        </w:r>
        <w:proofErr w:type="spellEnd"/>
        <w:r w:rsidR="00854EF0" w:rsidRPr="00943F71">
          <w:rPr>
            <w:rStyle w:val="Hyperlink"/>
            <w:rFonts w:ascii="Calibri" w:hAnsi="Calibri" w:cs="Calibri"/>
          </w:rPr>
          <w:t xml:space="preserve"> </w:t>
        </w:r>
        <w:r w:rsidR="00854EF0" w:rsidRPr="00943F71">
          <w:rPr>
            <w:rStyle w:val="Hyperlink"/>
            <w:rFonts w:ascii="Calibri" w:hAnsi="Calibri" w:cs="Calibri"/>
            <w:i/>
          </w:rPr>
          <w:t>The Governance Handbook</w:t>
        </w:r>
      </w:hyperlink>
      <w:r w:rsidRPr="003E15DA">
        <w:rPr>
          <w:rFonts w:cs="Calibri"/>
          <w:i/>
        </w:rPr>
        <w:t xml:space="preserve">. </w:t>
      </w:r>
      <w:r w:rsidRPr="003E15DA">
        <w:rPr>
          <w:rFonts w:cs="Calibri"/>
        </w:rPr>
        <w:t>(Academies:</w:t>
      </w:r>
      <w:r w:rsidRPr="003E15DA">
        <w:rPr>
          <w:rFonts w:cs="Calibri"/>
          <w:i/>
        </w:rPr>
        <w:t xml:space="preserve"> </w:t>
      </w:r>
      <w:r w:rsidRPr="003E15DA">
        <w:rPr>
          <w:rFonts w:cs="Calibri"/>
        </w:rPr>
        <w:t xml:space="preserve">Articles of Association and the Funding Agreement with the </w:t>
      </w:r>
      <w:proofErr w:type="spellStart"/>
      <w:r w:rsidRPr="003E15DA">
        <w:rPr>
          <w:rFonts w:cs="Calibri"/>
        </w:rPr>
        <w:t>DfE</w:t>
      </w:r>
      <w:proofErr w:type="spellEnd"/>
      <w:r w:rsidRPr="003E15DA">
        <w:rPr>
          <w:rFonts w:cs="Calibri"/>
        </w:rPr>
        <w:t>.)</w:t>
      </w:r>
    </w:p>
    <w:p w:rsidR="00854EF0" w:rsidRDefault="00854EF0" w:rsidP="00854EF0">
      <w:pPr>
        <w:autoSpaceDE w:val="0"/>
        <w:autoSpaceDN w:val="0"/>
        <w:adjustRightInd w:val="0"/>
        <w:spacing w:before="240" w:after="120"/>
      </w:pPr>
      <w:r>
        <w:t>The Core Functions of school governance are</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bCs/>
          <w:color w:val="000000"/>
        </w:rPr>
        <w:t>ensuring clarity of vision, ethos and strategic direction</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color w:val="000000"/>
        </w:rPr>
        <w:t>h</w:t>
      </w:r>
      <w:r w:rsidRPr="003B5F16">
        <w:rPr>
          <w:rFonts w:cs="Arial"/>
          <w:bCs/>
          <w:color w:val="000000"/>
        </w:rPr>
        <w:t xml:space="preserve">olding </w:t>
      </w:r>
      <w:r w:rsidR="00AE072B">
        <w:rPr>
          <w:rFonts w:cs="Arial"/>
          <w:bCs/>
          <w:color w:val="000000"/>
        </w:rPr>
        <w:t>executive leaders</w:t>
      </w:r>
      <w:r w:rsidRPr="003B5F16">
        <w:rPr>
          <w:rFonts w:cs="Arial"/>
          <w:bCs/>
          <w:color w:val="000000"/>
        </w:rPr>
        <w:t xml:space="preserve"> to account for the educational performance of the </w:t>
      </w:r>
      <w:r w:rsidR="00AE072B">
        <w:rPr>
          <w:rFonts w:cs="Arial"/>
          <w:bCs/>
          <w:color w:val="000000"/>
        </w:rPr>
        <w:t>organisation</w:t>
      </w:r>
      <w:r w:rsidRPr="003B5F16">
        <w:rPr>
          <w:rFonts w:cs="Arial"/>
          <w:bCs/>
          <w:color w:val="000000"/>
        </w:rPr>
        <w:t xml:space="preserve"> and its pupils</w:t>
      </w:r>
      <w:r>
        <w:rPr>
          <w:rFonts w:cs="Arial"/>
          <w:color w:val="000000"/>
        </w:rPr>
        <w:t xml:space="preserve"> and the performance management of staff</w:t>
      </w:r>
    </w:p>
    <w:p w:rsidR="00854EF0" w:rsidRPr="003B5F16" w:rsidRDefault="00854EF0" w:rsidP="00854EF0">
      <w:pPr>
        <w:pStyle w:val="ListParagraph"/>
        <w:numPr>
          <w:ilvl w:val="0"/>
          <w:numId w:val="3"/>
        </w:numPr>
        <w:autoSpaceDE w:val="0"/>
        <w:autoSpaceDN w:val="0"/>
        <w:adjustRightInd w:val="0"/>
        <w:spacing w:after="120"/>
        <w:contextualSpacing/>
      </w:pPr>
      <w:r w:rsidRPr="003B5F16">
        <w:rPr>
          <w:rFonts w:cs="Arial"/>
          <w:color w:val="000000"/>
        </w:rPr>
        <w:t>o</w:t>
      </w:r>
      <w:r w:rsidRPr="003B5F16">
        <w:rPr>
          <w:rFonts w:cs="Arial"/>
          <w:bCs/>
          <w:color w:val="000000"/>
        </w:rPr>
        <w:t xml:space="preserve">verseeing the financial performance of the </w:t>
      </w:r>
      <w:r w:rsidR="00AE072B">
        <w:rPr>
          <w:rFonts w:cs="Arial"/>
          <w:bCs/>
          <w:color w:val="000000"/>
        </w:rPr>
        <w:t>organisation</w:t>
      </w:r>
      <w:r w:rsidRPr="003B5F16">
        <w:rPr>
          <w:rFonts w:cs="Arial"/>
          <w:bCs/>
          <w:color w:val="000000"/>
        </w:rPr>
        <w:t xml:space="preserve"> and making sure its money is well spent</w:t>
      </w:r>
      <w:r w:rsidRPr="003B5F16">
        <w:t xml:space="preserve"> </w:t>
      </w:r>
    </w:p>
    <w:p w:rsidR="00C70F5A" w:rsidRPr="00BD249E" w:rsidRDefault="00C70F5A" w:rsidP="00C70F5A">
      <w:pPr>
        <w:tabs>
          <w:tab w:val="left" w:pos="900"/>
        </w:tabs>
        <w:jc w:val="both"/>
        <w:rPr>
          <w:rFonts w:eastAsia="Calibri" w:cs="Calibri"/>
          <w:b/>
        </w:rPr>
      </w:pPr>
      <w:r w:rsidRPr="00BD249E">
        <w:rPr>
          <w:rFonts w:eastAsia="Calibri" w:cs="Calibri"/>
          <w:b/>
        </w:rPr>
        <w:t xml:space="preserve">DELEGATION BY THE GOVERNING </w:t>
      </w:r>
      <w:r w:rsidR="00AE072B">
        <w:rPr>
          <w:rFonts w:eastAsia="Calibri" w:cs="Calibri"/>
          <w:b/>
        </w:rPr>
        <w:t>BOARD</w:t>
      </w:r>
    </w:p>
    <w:p w:rsidR="00C70F5A" w:rsidRPr="00BD249E" w:rsidRDefault="00C70F5A" w:rsidP="00C70F5A">
      <w:pPr>
        <w:tabs>
          <w:tab w:val="left" w:pos="900"/>
        </w:tabs>
        <w:spacing w:line="240" w:lineRule="auto"/>
        <w:jc w:val="both"/>
        <w:rPr>
          <w:rFonts w:eastAsia="Calibri" w:cs="Calibri"/>
        </w:rPr>
      </w:pPr>
      <w:r w:rsidRPr="00BD249E">
        <w:rPr>
          <w:rFonts w:eastAsia="Calibri" w:cs="Calibri"/>
        </w:rPr>
        <w:t xml:space="preserve">The Governing </w:t>
      </w:r>
      <w:r w:rsidR="00AE072B">
        <w:rPr>
          <w:rFonts w:eastAsia="Calibri" w:cs="Calibri"/>
        </w:rPr>
        <w:t>Board</w:t>
      </w:r>
      <w:r w:rsidRPr="00BD249E">
        <w:rPr>
          <w:rFonts w:eastAsia="Calibri" w:cs="Calibri"/>
        </w:rPr>
        <w:t xml:space="preserve"> is to determine which functions are to be delegated to committees, groups and individuals, to receive reports from any individual or committee to whom a decision has been delegated and to consider whether further action is necessary.</w:t>
      </w:r>
    </w:p>
    <w:p w:rsidR="00C70F5A" w:rsidRPr="00BD249E" w:rsidRDefault="00C70F5A" w:rsidP="00C70F5A">
      <w:pPr>
        <w:tabs>
          <w:tab w:val="left" w:pos="900"/>
        </w:tabs>
        <w:spacing w:after="120"/>
        <w:jc w:val="both"/>
        <w:rPr>
          <w:rFonts w:eastAsia="Calibri" w:cs="Calibri"/>
        </w:rPr>
      </w:pPr>
      <w:r w:rsidRPr="00BD249E">
        <w:rPr>
          <w:rFonts w:eastAsia="Calibri" w:cs="Calibri"/>
          <w:b/>
        </w:rPr>
        <w:t>Headteacher</w:t>
      </w:r>
    </w:p>
    <w:p w:rsidR="00C70F5A" w:rsidRPr="00BD249E" w:rsidRDefault="00C70F5A" w:rsidP="00C70F5A">
      <w:pPr>
        <w:spacing w:after="120" w:line="240" w:lineRule="auto"/>
        <w:jc w:val="both"/>
        <w:rPr>
          <w:rFonts w:cs="Calibri"/>
          <w:lang w:eastAsia="en-GB"/>
        </w:rPr>
      </w:pPr>
      <w:r w:rsidRPr="00BD249E">
        <w:rPr>
          <w:rFonts w:cs="Calibri"/>
          <w:lang w:eastAsia="en-GB"/>
        </w:rPr>
        <w:t xml:space="preserve">As "lead professional" the </w:t>
      </w:r>
      <w:proofErr w:type="spellStart"/>
      <w:r w:rsidR="00696D8A">
        <w:rPr>
          <w:rFonts w:cs="Calibri"/>
          <w:lang w:eastAsia="en-GB"/>
        </w:rPr>
        <w:t>H</w:t>
      </w:r>
      <w:r w:rsidRPr="00BD249E">
        <w:rPr>
          <w:rFonts w:cs="Calibri"/>
          <w:lang w:eastAsia="en-GB"/>
        </w:rPr>
        <w:t>eadteacher</w:t>
      </w:r>
      <w:proofErr w:type="spellEnd"/>
      <w:r w:rsidRPr="00BD249E">
        <w:rPr>
          <w:rFonts w:cs="Calibri"/>
          <w:lang w:eastAsia="en-GB"/>
        </w:rPr>
        <w:t xml:space="preserve"> will be responsible for formulating and implementing the policies, for leading the school towards the set targets and for discharging many responsibilities on the governing </w:t>
      </w:r>
      <w:r w:rsidR="00AE072B">
        <w:rPr>
          <w:rFonts w:cs="Calibri"/>
          <w:lang w:eastAsia="en-GB"/>
        </w:rPr>
        <w:t>board</w:t>
      </w:r>
      <w:r w:rsidRPr="00BD249E">
        <w:rPr>
          <w:rFonts w:cs="Calibri"/>
          <w:lang w:eastAsia="en-GB"/>
        </w:rPr>
        <w:t>'s behalf, as well as for discharging responsibili</w:t>
      </w:r>
      <w:r w:rsidR="00487A27">
        <w:rPr>
          <w:rFonts w:cs="Calibri"/>
          <w:lang w:eastAsia="en-GB"/>
        </w:rPr>
        <w:t xml:space="preserve">ties imposed directly on </w:t>
      </w:r>
      <w:r w:rsidRPr="00BD249E">
        <w:rPr>
          <w:rFonts w:cs="Calibri"/>
          <w:lang w:eastAsia="en-GB"/>
        </w:rPr>
        <w:t>her.</w:t>
      </w:r>
    </w:p>
    <w:p w:rsidR="00C70F5A" w:rsidRPr="00BD249E" w:rsidRDefault="00C70F5A" w:rsidP="00C70F5A">
      <w:pPr>
        <w:spacing w:after="120" w:line="240" w:lineRule="auto"/>
        <w:jc w:val="both"/>
        <w:rPr>
          <w:rFonts w:cs="Calibri"/>
          <w:lang w:eastAsia="en-GB"/>
        </w:rPr>
      </w:pPr>
      <w:proofErr w:type="spellStart"/>
      <w:r w:rsidRPr="00BD249E">
        <w:rPr>
          <w:rFonts w:cs="Calibri"/>
          <w:lang w:eastAsia="en-GB"/>
        </w:rPr>
        <w:t>Headteachers</w:t>
      </w:r>
      <w:proofErr w:type="spellEnd"/>
      <w:r w:rsidRPr="00BD249E">
        <w:rPr>
          <w:rFonts w:cs="Calibri"/>
          <w:lang w:eastAsia="en-GB"/>
        </w:rPr>
        <w:t xml:space="preserve"> should provide to the Governing </w:t>
      </w:r>
      <w:r w:rsidR="00AE072B">
        <w:rPr>
          <w:rFonts w:cs="Calibri"/>
          <w:lang w:eastAsia="en-GB"/>
        </w:rPr>
        <w:t>Board</w:t>
      </w:r>
      <w:r w:rsidRPr="00BD249E">
        <w:rPr>
          <w:rFonts w:cs="Calibri"/>
          <w:lang w:eastAsia="en-GB"/>
        </w:rPr>
        <w:t xml:space="preserve"> enough information for the governors to feel confident that those delegated responsibilities, and the </w:t>
      </w:r>
      <w:proofErr w:type="spellStart"/>
      <w:r w:rsidR="00696D8A">
        <w:rPr>
          <w:rFonts w:cs="Calibri"/>
          <w:lang w:eastAsia="en-GB"/>
        </w:rPr>
        <w:t>H</w:t>
      </w:r>
      <w:r w:rsidRPr="00BD249E">
        <w:rPr>
          <w:rFonts w:cs="Calibri"/>
          <w:lang w:eastAsia="en-GB"/>
        </w:rPr>
        <w:t>eadteacher’s</w:t>
      </w:r>
      <w:proofErr w:type="spellEnd"/>
      <w:r w:rsidRPr="00BD249E">
        <w:rPr>
          <w:rFonts w:cs="Calibri"/>
          <w:lang w:eastAsia="en-GB"/>
        </w:rPr>
        <w:t xml:space="preserve"> own responsibilities, have been met.  The Governing </w:t>
      </w:r>
      <w:r w:rsidR="00AE072B">
        <w:rPr>
          <w:rFonts w:cs="Calibri"/>
          <w:lang w:eastAsia="en-GB"/>
        </w:rPr>
        <w:t>Board</w:t>
      </w:r>
      <w:r w:rsidRPr="00BD249E">
        <w:rPr>
          <w:rFonts w:cs="Calibri"/>
          <w:lang w:eastAsia="en-GB"/>
        </w:rPr>
        <w:t xml:space="preserve"> should make sure they have enough information to allow them to check on the school’s achievements and progress, over time and in comparison with similar schools. </w:t>
      </w:r>
    </w:p>
    <w:p w:rsidR="00C70F5A" w:rsidRPr="00BD249E" w:rsidRDefault="00C70F5A" w:rsidP="00C70F5A">
      <w:pPr>
        <w:spacing w:before="240"/>
        <w:ind w:left="142"/>
        <w:rPr>
          <w:rFonts w:eastAsia="Calibri" w:cs="Calibri"/>
          <w:bCs/>
        </w:rPr>
      </w:pPr>
      <w:r w:rsidRPr="00BD249E">
        <w:rPr>
          <w:rFonts w:eastAsia="Calibri" w:cs="Calibri"/>
          <w:b/>
          <w:bCs/>
        </w:rPr>
        <w:t xml:space="preserve">Membership – </w:t>
      </w:r>
      <w:r w:rsidRPr="00BD249E">
        <w:rPr>
          <w:rFonts w:eastAsia="Calibri" w:cs="Calibri"/>
          <w:bCs/>
        </w:rPr>
        <w:t>as per the Instrument of Governance (Articles for Academies)</w:t>
      </w:r>
    </w:p>
    <w:p w:rsidR="00C70F5A" w:rsidRPr="00BD249E" w:rsidRDefault="00C70F5A" w:rsidP="00C70F5A">
      <w:pPr>
        <w:spacing w:before="240"/>
        <w:ind w:left="142"/>
        <w:rPr>
          <w:rFonts w:eastAsia="Calibri" w:cs="Calibri"/>
        </w:rPr>
      </w:pPr>
      <w:r w:rsidRPr="00BD249E">
        <w:rPr>
          <w:rFonts w:eastAsia="Calibri" w:cs="Calibri"/>
          <w:b/>
          <w:bCs/>
        </w:rPr>
        <w:t xml:space="preserve">Quorum </w:t>
      </w:r>
      <w:r w:rsidRPr="00BD249E">
        <w:rPr>
          <w:rFonts w:eastAsia="Calibri" w:cs="Calibri"/>
          <w:bCs/>
        </w:rPr>
        <w:t xml:space="preserve">– 50% of the number of governors in post </w:t>
      </w:r>
      <w:r>
        <w:rPr>
          <w:rFonts w:eastAsia="Calibri" w:cs="Calibri"/>
          <w:bCs/>
        </w:rPr>
        <w:t xml:space="preserve">rounded up </w:t>
      </w:r>
      <w:r w:rsidRPr="00BD249E">
        <w:rPr>
          <w:rFonts w:eastAsia="Calibri" w:cs="Calibri"/>
          <w:bCs/>
        </w:rPr>
        <w:t>(or see Articles for Academies)</w:t>
      </w:r>
    </w:p>
    <w:p w:rsidR="00C70F5A" w:rsidRPr="00BD249E" w:rsidRDefault="00C70F5A" w:rsidP="00C70F5A">
      <w:pPr>
        <w:ind w:left="142"/>
        <w:rPr>
          <w:rFonts w:eastAsia="Calibri" w:cs="Calibri"/>
          <w:b/>
          <w:sz w:val="28"/>
          <w:szCs w:val="28"/>
        </w:rPr>
      </w:pPr>
      <w:r w:rsidRPr="00BD249E">
        <w:rPr>
          <w:rFonts w:eastAsia="Calibri" w:cs="Calibri"/>
          <w:b/>
          <w:bCs/>
        </w:rPr>
        <w:t>Disqualification –</w:t>
      </w:r>
      <w:r w:rsidR="00BA79AB">
        <w:rPr>
          <w:rFonts w:eastAsia="Calibri" w:cs="Calibri"/>
          <w:b/>
          <w:bCs/>
        </w:rPr>
        <w:t xml:space="preserve"> </w:t>
      </w:r>
      <w:r w:rsidRPr="00BD249E">
        <w:rPr>
          <w:rFonts w:eastAsia="Calibri" w:cs="Calibri"/>
          <w:bCs/>
        </w:rPr>
        <w:t xml:space="preserve">as per Regulation 17 and Schedule 4 of Constitution Regulations </w:t>
      </w:r>
      <w:hyperlink r:id="rId8" w:history="1">
        <w:r w:rsidRPr="00BD249E">
          <w:rPr>
            <w:rFonts w:eastAsia="Calibri" w:cs="Calibri"/>
            <w:bCs/>
            <w:color w:val="0000FF"/>
            <w:u w:val="single"/>
          </w:rPr>
          <w:t>2012</w:t>
        </w:r>
      </w:hyperlink>
      <w:r w:rsidRPr="00BD249E">
        <w:rPr>
          <w:rFonts w:eastAsia="Calibri" w:cs="Calibri"/>
          <w:bCs/>
        </w:rPr>
        <w:t xml:space="preserve"> (Articles for Academies)</w:t>
      </w:r>
    </w:p>
    <w:p w:rsidR="00C70F5A" w:rsidRPr="00BD249E" w:rsidRDefault="00C70F5A" w:rsidP="00C70F5A">
      <w:pPr>
        <w:jc w:val="center"/>
        <w:rPr>
          <w:rFonts w:eastAsia="Calibri"/>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C70F5A" w:rsidRPr="00BD249E" w:rsidTr="00421B51">
        <w:trPr>
          <w:trHeight w:val="9284"/>
        </w:trPr>
        <w:tc>
          <w:tcPr>
            <w:tcW w:w="9923" w:type="dxa"/>
          </w:tcPr>
          <w:p w:rsidR="00C70F5A" w:rsidRPr="00BD249E" w:rsidRDefault="00C70F5A" w:rsidP="00421B51">
            <w:pPr>
              <w:keepNext/>
              <w:spacing w:after="0" w:line="240" w:lineRule="auto"/>
              <w:outlineLvl w:val="1"/>
              <w:rPr>
                <w:rFonts w:ascii="Arial" w:hAnsi="Arial" w:cs="Arial"/>
                <w:b/>
                <w:bCs/>
                <w:sz w:val="20"/>
                <w:szCs w:val="20"/>
              </w:rPr>
            </w:pPr>
          </w:p>
          <w:p w:rsidR="00C70F5A" w:rsidRPr="00BD249E" w:rsidRDefault="00C70F5A" w:rsidP="00421B51">
            <w:pPr>
              <w:keepNext/>
              <w:spacing w:after="0" w:line="240" w:lineRule="auto"/>
              <w:outlineLvl w:val="1"/>
              <w:rPr>
                <w:rFonts w:cs="Calibri"/>
                <w:b/>
                <w:bCs/>
              </w:rPr>
            </w:pPr>
            <w:r w:rsidRPr="00BD249E">
              <w:rPr>
                <w:rFonts w:cs="Calibri"/>
                <w:b/>
                <w:bCs/>
              </w:rPr>
              <w:t>Terms of reference: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conduct its business with due regard for the </w:t>
            </w:r>
            <w:r w:rsidR="00854EF0" w:rsidRPr="003F6B6A">
              <w:rPr>
                <w:rFonts w:eastAsia="Calibri" w:cs="Calibri"/>
                <w:i/>
              </w:rPr>
              <w:t>Governance Handbook</w:t>
            </w:r>
            <w:r w:rsidR="004E6F1A" w:rsidRPr="003F6B6A">
              <w:rPr>
                <w:rFonts w:eastAsia="Calibri" w:cs="Calibri"/>
              </w:rPr>
              <w:t xml:space="preserve"> </w:t>
            </w:r>
            <w:r w:rsidRPr="003F6B6A">
              <w:rPr>
                <w:rFonts w:eastAsia="Calibri" w:cs="Calibri"/>
              </w:rPr>
              <w:t>and statutory legislation (Academies: also Articles of Association</w:t>
            </w:r>
            <w:r w:rsidR="00AE072B" w:rsidRPr="003F6B6A">
              <w:rPr>
                <w:rFonts w:eastAsia="Calibri" w:cs="Calibri"/>
              </w:rPr>
              <w:t>, Academies Financial Handbook</w:t>
            </w:r>
            <w:r w:rsidRPr="003F6B6A">
              <w:rPr>
                <w:rFonts w:eastAsia="Calibri" w:cs="Calibri"/>
              </w:rPr>
              <w:t xml:space="preserve"> and The Funding Agreement with the </w:t>
            </w:r>
            <w:proofErr w:type="spellStart"/>
            <w:r w:rsidRPr="003F6B6A">
              <w:rPr>
                <w:rFonts w:eastAsia="Calibri" w:cs="Calibri"/>
              </w:rPr>
              <w:t>D</w:t>
            </w:r>
            <w:r w:rsidR="00696D8A">
              <w:rPr>
                <w:rFonts w:eastAsia="Calibri" w:cs="Calibri"/>
              </w:rPr>
              <w:t>o</w:t>
            </w:r>
            <w:r w:rsidRPr="003F6B6A">
              <w:rPr>
                <w:rFonts w:eastAsia="Calibri" w:cs="Calibri"/>
              </w:rPr>
              <w:t>fE</w:t>
            </w:r>
            <w:proofErr w:type="spellEnd"/>
            <w:r w:rsidRPr="003F6B6A">
              <w:rPr>
                <w:rFonts w:eastAsia="Calibri" w:cs="Calibri"/>
              </w:rPr>
              <w:t>)</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bCs/>
              </w:rPr>
              <w:t>To agree constitutional matters*</w:t>
            </w:r>
            <w:r w:rsidRPr="003F6B6A">
              <w:rPr>
                <w:rFonts w:eastAsia="Calibri" w:cs="Calibri"/>
              </w:rPr>
              <w:t xml:space="preserve">, including procedures where the Governing </w:t>
            </w:r>
            <w:r w:rsidR="00AE072B" w:rsidRPr="003F6B6A">
              <w:rPr>
                <w:rFonts w:eastAsia="Calibri" w:cs="Calibri"/>
              </w:rPr>
              <w:t>Board</w:t>
            </w:r>
            <w:r w:rsidRPr="003F6B6A">
              <w:rPr>
                <w:rFonts w:eastAsia="Calibri" w:cs="Calibri"/>
              </w:rPr>
              <w:t xml:space="preserve"> has discretion </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recruit new members as vacancies arise and </w:t>
            </w:r>
            <w:r w:rsidRPr="003F6B6A">
              <w:rPr>
                <w:rFonts w:eastAsia="Calibri" w:cs="Calibri"/>
                <w:bCs/>
              </w:rPr>
              <w:t>to appoint new governors*</w:t>
            </w:r>
            <w:r w:rsidRPr="003F6B6A">
              <w:rPr>
                <w:rFonts w:eastAsia="Calibri" w:cs="Calibri"/>
              </w:rPr>
              <w:t xml:space="preserve"> as set out in the Instrument of Governance (or Articles of Association)</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hold at least three Governing </w:t>
            </w:r>
            <w:r w:rsidR="00AE072B" w:rsidRPr="003F6B6A">
              <w:rPr>
                <w:rFonts w:eastAsia="Calibri" w:cs="Calibri"/>
                <w:bCs/>
              </w:rPr>
              <w:t>Board</w:t>
            </w:r>
            <w:r w:rsidRPr="003F6B6A">
              <w:rPr>
                <w:rFonts w:eastAsia="Calibri" w:cs="Calibri"/>
                <w:bCs/>
              </w:rPr>
              <w:t xml:space="preserve"> meetings a year*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appoint or remove the Chair and Vice Chair*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appoint or remove a Clerk to the Governing </w:t>
            </w:r>
            <w:r w:rsidR="00AE072B" w:rsidRPr="003F6B6A">
              <w:rPr>
                <w:rFonts w:eastAsia="Calibri" w:cs="Calibri"/>
                <w:bCs/>
              </w:rPr>
              <w:t>Board</w:t>
            </w:r>
            <w:r w:rsidRPr="003F6B6A">
              <w:rPr>
                <w:rFonts w:eastAsia="Calibri" w:cs="Calibri"/>
                <w:bCs/>
              </w:rPr>
              <w:t>*</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establish the committees of the Governing </w:t>
            </w:r>
            <w:r w:rsidR="00AE072B" w:rsidRPr="003F6B6A">
              <w:rPr>
                <w:rFonts w:eastAsia="Calibri" w:cs="Calibri"/>
                <w:bCs/>
              </w:rPr>
              <w:t>Board</w:t>
            </w:r>
            <w:r w:rsidRPr="003F6B6A">
              <w:rPr>
                <w:rFonts w:eastAsia="Calibri" w:cs="Calibri"/>
                <w:bCs/>
              </w:rPr>
              <w:t xml:space="preserve"> and their terms of reference*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 xml:space="preserve">To appoint the Chair of any committee </w:t>
            </w:r>
            <w:r w:rsidRPr="003F6B6A">
              <w:rPr>
                <w:rFonts w:eastAsia="Calibri" w:cs="Calibri"/>
                <w:i/>
                <w:iCs/>
              </w:rPr>
              <w:t>(if not delegated to the committee itself)</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appoint or remove a Clerk to each committee*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suspend or remove a governor*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decide which functions of the Governing </w:t>
            </w:r>
            <w:r w:rsidR="00AE072B" w:rsidRPr="003F6B6A">
              <w:rPr>
                <w:rFonts w:eastAsia="Calibri" w:cs="Calibri"/>
                <w:bCs/>
              </w:rPr>
              <w:t>Board</w:t>
            </w:r>
            <w:r w:rsidRPr="003F6B6A">
              <w:rPr>
                <w:rFonts w:eastAsia="Calibri" w:cs="Calibri"/>
                <w:bCs/>
              </w:rPr>
              <w:t xml:space="preserve"> will be delegated to committees, groups and individuals*</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receive reports from any individual or committee to whom a decision has been delegated and to consider whether any further action by the Governing </w:t>
            </w:r>
            <w:r w:rsidR="00AE072B" w:rsidRPr="003F6B6A">
              <w:rPr>
                <w:rFonts w:eastAsia="Calibri" w:cs="Calibri"/>
                <w:bCs/>
              </w:rPr>
              <w:t>Board</w:t>
            </w:r>
            <w:r w:rsidRPr="003F6B6A">
              <w:rPr>
                <w:rFonts w:eastAsia="Calibri" w:cs="Calibri"/>
                <w:bCs/>
              </w:rPr>
              <w:t xml:space="preserve"> is necessary*</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To approve the first formal budget plan of the financial year</w:t>
            </w:r>
          </w:p>
          <w:p w:rsidR="00C70F5A" w:rsidRPr="003F6B6A" w:rsidRDefault="00C70F5A" w:rsidP="00C70F5A">
            <w:pPr>
              <w:numPr>
                <w:ilvl w:val="0"/>
                <w:numId w:val="1"/>
              </w:numPr>
              <w:tabs>
                <w:tab w:val="num" w:pos="1026"/>
              </w:tabs>
              <w:spacing w:before="120" w:after="0" w:line="240" w:lineRule="auto"/>
              <w:ind w:left="1026" w:hanging="357"/>
              <w:rPr>
                <w:rFonts w:eastAsia="Calibri" w:cs="Calibri"/>
              </w:rPr>
            </w:pPr>
            <w:r w:rsidRPr="003F6B6A">
              <w:rPr>
                <w:rFonts w:eastAsia="Calibri" w:cs="Calibri"/>
              </w:rPr>
              <w:t>To keep the Health and Safety Policy and its practice under review and to make revisions where appropriate</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To review the delegation arrangements annually*</w:t>
            </w:r>
          </w:p>
          <w:p w:rsidR="00C70F5A" w:rsidRPr="003F6B6A" w:rsidRDefault="00C70F5A" w:rsidP="00C70F5A">
            <w:pPr>
              <w:numPr>
                <w:ilvl w:val="0"/>
                <w:numId w:val="1"/>
              </w:numPr>
              <w:tabs>
                <w:tab w:val="num" w:pos="1026"/>
              </w:tabs>
              <w:spacing w:before="120" w:after="0" w:line="240" w:lineRule="auto"/>
              <w:ind w:left="1026" w:hanging="357"/>
              <w:rPr>
                <w:rFonts w:eastAsia="Calibri" w:cs="Calibri"/>
                <w:bCs/>
              </w:rPr>
            </w:pPr>
            <w:r w:rsidRPr="003F6B6A">
              <w:rPr>
                <w:rFonts w:eastAsia="Calibri" w:cs="Calibri"/>
                <w:bCs/>
              </w:rPr>
              <w:t xml:space="preserve">To undertake evaluations and reviews as agreed                                                                                                                                                                                                                                                                                                                                                                                                                                                                                                 </w:t>
            </w:r>
          </w:p>
          <w:p w:rsidR="00C70F5A" w:rsidRPr="00BD249E" w:rsidRDefault="00C70F5A" w:rsidP="00C70F5A">
            <w:pPr>
              <w:numPr>
                <w:ilvl w:val="0"/>
                <w:numId w:val="1"/>
              </w:numPr>
              <w:tabs>
                <w:tab w:val="num" w:pos="1026"/>
              </w:tabs>
              <w:spacing w:before="120" w:after="0" w:line="240" w:lineRule="auto"/>
              <w:ind w:left="1026" w:hanging="357"/>
              <w:rPr>
                <w:rFonts w:eastAsia="Calibri" w:cs="Calibri"/>
              </w:rPr>
            </w:pPr>
            <w:r w:rsidRPr="00BD249E">
              <w:rPr>
                <w:rFonts w:eastAsia="Calibri" w:cs="Calibri"/>
                <w:iCs/>
              </w:rPr>
              <w:t xml:space="preserve">Any items which individual governing </w:t>
            </w:r>
            <w:r w:rsidR="00AE072B">
              <w:rPr>
                <w:rFonts w:eastAsia="Calibri" w:cs="Calibri"/>
                <w:iCs/>
              </w:rPr>
              <w:t>boards</w:t>
            </w:r>
            <w:r w:rsidRPr="00BD249E">
              <w:rPr>
                <w:rFonts w:eastAsia="Calibri" w:cs="Calibri"/>
                <w:iCs/>
              </w:rPr>
              <w:t xml:space="preserve"> may wish to include</w:t>
            </w:r>
          </w:p>
          <w:p w:rsidR="00C70F5A" w:rsidRPr="00BD249E" w:rsidRDefault="00C70F5A" w:rsidP="00421B51">
            <w:pPr>
              <w:spacing w:before="240" w:after="120"/>
              <w:jc w:val="center"/>
              <w:rPr>
                <w:rFonts w:ascii="Arial" w:eastAsia="Calibri" w:hAnsi="Arial" w:cs="Arial"/>
              </w:rPr>
            </w:pPr>
            <w:r w:rsidRPr="00BD249E">
              <w:rPr>
                <w:rFonts w:eastAsia="Calibri" w:cs="Calibri"/>
              </w:rPr>
              <w:t>*</w:t>
            </w:r>
            <w:r w:rsidRPr="00BD249E">
              <w:rPr>
                <w:rFonts w:eastAsia="Calibri" w:cs="Calibri"/>
                <w:b/>
                <w:bCs/>
              </w:rPr>
              <w:t xml:space="preserve">these matters </w:t>
            </w:r>
            <w:r w:rsidRPr="00BD249E">
              <w:rPr>
                <w:rFonts w:eastAsia="Calibri" w:cs="Calibri"/>
                <w:b/>
                <w:bCs/>
                <w:u w:val="single"/>
              </w:rPr>
              <w:t>cannot</w:t>
            </w:r>
            <w:r w:rsidRPr="00BD249E">
              <w:rPr>
                <w:rFonts w:eastAsia="Calibri" w:cs="Calibri"/>
                <w:b/>
                <w:bCs/>
              </w:rPr>
              <w:t xml:space="preserve"> be delegated to either a committee or an individual</w:t>
            </w:r>
          </w:p>
        </w:tc>
      </w:tr>
    </w:tbl>
    <w:p w:rsidR="00C70F5A" w:rsidRDefault="00C70F5A" w:rsidP="00C70F5A">
      <w:pPr>
        <w:rPr>
          <w:rFonts w:eastAsia="Calibri" w:cs="Calibri"/>
          <w:sz w:val="28"/>
          <w:szCs w:val="28"/>
        </w:rPr>
      </w:pPr>
    </w:p>
    <w:p w:rsidR="003F6B6A" w:rsidRDefault="003F6B6A" w:rsidP="00C70F5A">
      <w:r>
        <w:t>Membership – As per the Instrument of Government</w:t>
      </w:r>
    </w:p>
    <w:p w:rsidR="003F6B6A" w:rsidRPr="00BD249E" w:rsidRDefault="003F6B6A" w:rsidP="00C70F5A">
      <w:pPr>
        <w:rPr>
          <w:rFonts w:eastAsia="Calibri" w:cs="Calibri"/>
          <w:sz w:val="28"/>
          <w:szCs w:val="28"/>
        </w:rPr>
      </w:pPr>
      <w:r>
        <w:t>Disqualification – as per Regulation 20 and Schedule 6 of the Constitution Regulations</w:t>
      </w:r>
    </w:p>
    <w:p w:rsidR="00C70F5A" w:rsidRDefault="00C70F5A" w:rsidP="00C70F5A">
      <w:pPr>
        <w:spacing w:before="120" w:after="0"/>
        <w:rPr>
          <w:sz w:val="24"/>
          <w:szCs w:val="24"/>
        </w:rPr>
      </w:pPr>
      <w:r>
        <w:rPr>
          <w:b/>
          <w:sz w:val="24"/>
          <w:szCs w:val="24"/>
        </w:rPr>
        <w:t xml:space="preserve">Please note: </w:t>
      </w:r>
      <w:r w:rsidRPr="00A05C51">
        <w:rPr>
          <w:sz w:val="24"/>
          <w:szCs w:val="24"/>
        </w:rPr>
        <w:t xml:space="preserve">The </w:t>
      </w:r>
      <w:proofErr w:type="spellStart"/>
      <w:r w:rsidRPr="00A05C51">
        <w:rPr>
          <w:sz w:val="24"/>
          <w:szCs w:val="24"/>
        </w:rPr>
        <w:t>D</w:t>
      </w:r>
      <w:r w:rsidR="00696D8A">
        <w:rPr>
          <w:sz w:val="24"/>
          <w:szCs w:val="24"/>
        </w:rPr>
        <w:t>o</w:t>
      </w:r>
      <w:r w:rsidRPr="00A05C51">
        <w:rPr>
          <w:sz w:val="24"/>
          <w:szCs w:val="24"/>
        </w:rPr>
        <w:t>fE</w:t>
      </w:r>
      <w:proofErr w:type="spellEnd"/>
      <w:r w:rsidRPr="00A05C51">
        <w:rPr>
          <w:sz w:val="24"/>
          <w:szCs w:val="24"/>
        </w:rPr>
        <w:t xml:space="preserve"> recommends that GBs record non-statutory procedures and decisions, including recording delegation in Standing Orders. </w:t>
      </w: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Default="00A96D7A" w:rsidP="00C70F5A">
      <w:pPr>
        <w:spacing w:before="120" w:after="0"/>
        <w:rPr>
          <w:sz w:val="24"/>
          <w:szCs w:val="24"/>
        </w:rPr>
      </w:pPr>
    </w:p>
    <w:p w:rsidR="00A96D7A" w:rsidRPr="00A05C51" w:rsidRDefault="00A96D7A" w:rsidP="00C70F5A">
      <w:pPr>
        <w:spacing w:before="120" w:after="0"/>
        <w:rPr>
          <w:sz w:val="24"/>
          <w:szCs w:val="24"/>
        </w:rPr>
      </w:pPr>
    </w:p>
    <w:tbl>
      <w:tblPr>
        <w:tblStyle w:val="TableGrid"/>
        <w:tblW w:w="9999" w:type="dxa"/>
        <w:tblInd w:w="-365" w:type="dxa"/>
        <w:tblLook w:val="04A0" w:firstRow="1" w:lastRow="0" w:firstColumn="1" w:lastColumn="0" w:noHBand="0" w:noVBand="1"/>
      </w:tblPr>
      <w:tblGrid>
        <w:gridCol w:w="3732"/>
        <w:gridCol w:w="2695"/>
        <w:gridCol w:w="3572"/>
      </w:tblGrid>
      <w:tr w:rsidR="0030676A" w:rsidTr="00237CE5">
        <w:tc>
          <w:tcPr>
            <w:tcW w:w="3732" w:type="dxa"/>
          </w:tcPr>
          <w:p w:rsidR="0030676A" w:rsidRPr="0030676A" w:rsidRDefault="0030676A" w:rsidP="00AA3C52">
            <w:pPr>
              <w:rPr>
                <w:b/>
                <w:sz w:val="24"/>
                <w:szCs w:val="24"/>
              </w:rPr>
            </w:pPr>
            <w:r w:rsidRPr="0030676A">
              <w:rPr>
                <w:b/>
                <w:sz w:val="24"/>
                <w:szCs w:val="24"/>
              </w:rPr>
              <w:lastRenderedPageBreak/>
              <w:t>Name of Governor</w:t>
            </w:r>
          </w:p>
        </w:tc>
        <w:tc>
          <w:tcPr>
            <w:tcW w:w="2695" w:type="dxa"/>
          </w:tcPr>
          <w:p w:rsidR="0030676A" w:rsidRPr="0030676A" w:rsidRDefault="0030676A" w:rsidP="00AA3C52">
            <w:pPr>
              <w:rPr>
                <w:b/>
                <w:sz w:val="24"/>
                <w:szCs w:val="24"/>
              </w:rPr>
            </w:pPr>
            <w:r>
              <w:rPr>
                <w:b/>
                <w:sz w:val="24"/>
                <w:szCs w:val="24"/>
              </w:rPr>
              <w:t>C</w:t>
            </w:r>
            <w:r w:rsidRPr="0030676A">
              <w:rPr>
                <w:b/>
                <w:sz w:val="24"/>
                <w:szCs w:val="24"/>
              </w:rPr>
              <w:t>ategory</w:t>
            </w:r>
          </w:p>
        </w:tc>
        <w:tc>
          <w:tcPr>
            <w:tcW w:w="3572" w:type="dxa"/>
          </w:tcPr>
          <w:p w:rsidR="0030676A" w:rsidRPr="0030676A" w:rsidRDefault="0030676A" w:rsidP="00AA3C52">
            <w:pPr>
              <w:rPr>
                <w:b/>
                <w:sz w:val="24"/>
                <w:szCs w:val="24"/>
              </w:rPr>
            </w:pPr>
            <w:r w:rsidRPr="0030676A">
              <w:rPr>
                <w:b/>
                <w:sz w:val="24"/>
                <w:szCs w:val="24"/>
              </w:rPr>
              <w:t xml:space="preserve">Term of Office </w:t>
            </w:r>
          </w:p>
        </w:tc>
      </w:tr>
      <w:tr w:rsidR="0030676A" w:rsidRPr="00657CF1" w:rsidTr="00237CE5">
        <w:tc>
          <w:tcPr>
            <w:tcW w:w="3732" w:type="dxa"/>
          </w:tcPr>
          <w:p w:rsidR="0030676A" w:rsidRPr="00657CF1" w:rsidRDefault="0030676A" w:rsidP="00657CF1">
            <w:r w:rsidRPr="00657CF1">
              <w:t>Ms Shelagh O’Shea</w:t>
            </w:r>
          </w:p>
        </w:tc>
        <w:tc>
          <w:tcPr>
            <w:tcW w:w="2695" w:type="dxa"/>
          </w:tcPr>
          <w:p w:rsidR="0030676A" w:rsidRPr="00657CF1" w:rsidRDefault="0030676A" w:rsidP="00657CF1">
            <w:proofErr w:type="spellStart"/>
            <w:r w:rsidRPr="00657CF1">
              <w:t>Headteacher</w:t>
            </w:r>
            <w:proofErr w:type="spellEnd"/>
          </w:p>
        </w:tc>
        <w:tc>
          <w:tcPr>
            <w:tcW w:w="3572" w:type="dxa"/>
          </w:tcPr>
          <w:p w:rsidR="0030676A" w:rsidRPr="00657CF1" w:rsidRDefault="0030676A" w:rsidP="00657CF1">
            <w:r w:rsidRPr="00657CF1">
              <w:t>1st Sept, 2004 -</w:t>
            </w:r>
          </w:p>
        </w:tc>
      </w:tr>
      <w:tr w:rsidR="00696D8A" w:rsidRPr="00657CF1" w:rsidTr="00237CE5">
        <w:tc>
          <w:tcPr>
            <w:tcW w:w="3732" w:type="dxa"/>
          </w:tcPr>
          <w:p w:rsidR="00696D8A" w:rsidRPr="00657CF1" w:rsidRDefault="00696D8A" w:rsidP="00696D8A">
            <w:pPr>
              <w:spacing w:after="0"/>
            </w:pPr>
            <w:r w:rsidRPr="00657CF1">
              <w:t>Ms Allison Blair</w:t>
            </w:r>
          </w:p>
        </w:tc>
        <w:tc>
          <w:tcPr>
            <w:tcW w:w="2695" w:type="dxa"/>
          </w:tcPr>
          <w:p w:rsidR="00696D8A" w:rsidRPr="00657CF1" w:rsidRDefault="00696D8A" w:rsidP="00696D8A">
            <w:pPr>
              <w:spacing w:after="0"/>
            </w:pPr>
            <w:r w:rsidRPr="00657CF1">
              <w:t>Chair</w:t>
            </w:r>
            <w:r>
              <w:t xml:space="preserve"> and Co-opted </w:t>
            </w:r>
            <w:r>
              <w:t>Governor</w:t>
            </w:r>
          </w:p>
        </w:tc>
        <w:tc>
          <w:tcPr>
            <w:tcW w:w="3572" w:type="dxa"/>
          </w:tcPr>
          <w:p w:rsidR="00696D8A" w:rsidRPr="00657CF1" w:rsidRDefault="00696D8A" w:rsidP="00696D8A">
            <w:pPr>
              <w:spacing w:after="0"/>
            </w:pPr>
            <w:r>
              <w:t>5th February 2019 - - 4th February 2022</w:t>
            </w:r>
          </w:p>
        </w:tc>
      </w:tr>
      <w:tr w:rsidR="00696D8A" w:rsidRPr="00657CF1" w:rsidTr="00237CE5">
        <w:tc>
          <w:tcPr>
            <w:tcW w:w="3732" w:type="dxa"/>
          </w:tcPr>
          <w:p w:rsidR="00696D8A" w:rsidRPr="00657CF1" w:rsidRDefault="00696D8A" w:rsidP="00696D8A">
            <w:pPr>
              <w:spacing w:after="0"/>
            </w:pPr>
            <w:r w:rsidRPr="00657CF1">
              <w:t xml:space="preserve">Ms </w:t>
            </w:r>
            <w:proofErr w:type="spellStart"/>
            <w:r w:rsidRPr="00657CF1">
              <w:t>Darshan</w:t>
            </w:r>
            <w:proofErr w:type="spellEnd"/>
            <w:r w:rsidRPr="00657CF1">
              <w:t xml:space="preserve"> Sachdev</w:t>
            </w:r>
          </w:p>
        </w:tc>
        <w:tc>
          <w:tcPr>
            <w:tcW w:w="2695" w:type="dxa"/>
          </w:tcPr>
          <w:p w:rsidR="00696D8A" w:rsidRPr="00657CF1" w:rsidRDefault="00696D8A" w:rsidP="00696D8A">
            <w:pPr>
              <w:spacing w:after="0"/>
            </w:pPr>
            <w:r w:rsidRPr="00657CF1">
              <w:t>Co-opted</w:t>
            </w:r>
            <w:r>
              <w:t xml:space="preserve"> and Deputy Chair</w:t>
            </w:r>
          </w:p>
        </w:tc>
        <w:tc>
          <w:tcPr>
            <w:tcW w:w="3572" w:type="dxa"/>
          </w:tcPr>
          <w:p w:rsidR="00696D8A" w:rsidRPr="00657CF1" w:rsidRDefault="00696D8A" w:rsidP="00696D8A">
            <w:pPr>
              <w:spacing w:after="0"/>
            </w:pPr>
            <w:r w:rsidRPr="00657CF1">
              <w:t>1</w:t>
            </w:r>
            <w:r w:rsidRPr="00657CF1">
              <w:rPr>
                <w:vertAlign w:val="superscript"/>
              </w:rPr>
              <w:t>st</w:t>
            </w:r>
            <w:r w:rsidRPr="00657CF1">
              <w:t xml:space="preserve"> Mar 2018 -</w:t>
            </w:r>
            <w:r>
              <w:t xml:space="preserve"> </w:t>
            </w:r>
            <w:r w:rsidRPr="00657CF1">
              <w:t>1</w:t>
            </w:r>
            <w:r w:rsidRPr="00657CF1">
              <w:rPr>
                <w:vertAlign w:val="superscript"/>
              </w:rPr>
              <w:t>st</w:t>
            </w:r>
            <w:r w:rsidRPr="00657CF1">
              <w:t xml:space="preserve"> Mar 2022</w:t>
            </w:r>
          </w:p>
        </w:tc>
      </w:tr>
      <w:tr w:rsidR="00696D8A" w:rsidRPr="00657CF1" w:rsidTr="00237CE5">
        <w:tc>
          <w:tcPr>
            <w:tcW w:w="3732" w:type="dxa"/>
          </w:tcPr>
          <w:p w:rsidR="00696D8A" w:rsidRPr="00657CF1" w:rsidRDefault="00696D8A" w:rsidP="00696D8A">
            <w:pPr>
              <w:spacing w:after="0"/>
            </w:pPr>
            <w:r w:rsidRPr="00657CF1">
              <w:t xml:space="preserve">Ms </w:t>
            </w:r>
            <w:proofErr w:type="spellStart"/>
            <w:r w:rsidRPr="00657CF1">
              <w:t>Rickiesha</w:t>
            </w:r>
            <w:proofErr w:type="spellEnd"/>
            <w:r w:rsidRPr="00657CF1">
              <w:t xml:space="preserve"> MJ Williams </w:t>
            </w:r>
          </w:p>
        </w:tc>
        <w:tc>
          <w:tcPr>
            <w:tcW w:w="2695" w:type="dxa"/>
          </w:tcPr>
          <w:p w:rsidR="00696D8A" w:rsidRPr="00657CF1" w:rsidRDefault="00696D8A" w:rsidP="00696D8A">
            <w:pPr>
              <w:spacing w:after="0"/>
            </w:pPr>
            <w:r w:rsidRPr="00657CF1">
              <w:t>Co-opted</w:t>
            </w:r>
          </w:p>
        </w:tc>
        <w:tc>
          <w:tcPr>
            <w:tcW w:w="3572" w:type="dxa"/>
          </w:tcPr>
          <w:p w:rsidR="00696D8A" w:rsidRPr="00657CF1" w:rsidRDefault="00696D8A" w:rsidP="00696D8A">
            <w:pPr>
              <w:spacing w:after="0"/>
            </w:pPr>
            <w:r w:rsidRPr="00657CF1">
              <w:t>1</w:t>
            </w:r>
            <w:r w:rsidRPr="00657CF1">
              <w:rPr>
                <w:vertAlign w:val="superscript"/>
              </w:rPr>
              <w:t>st</w:t>
            </w:r>
            <w:r w:rsidRPr="00657CF1">
              <w:t xml:space="preserve"> January 2018 -1</w:t>
            </w:r>
            <w:r w:rsidRPr="00657CF1">
              <w:rPr>
                <w:vertAlign w:val="superscript"/>
              </w:rPr>
              <w:t>st</w:t>
            </w:r>
            <w:r w:rsidRPr="00657CF1">
              <w:t xml:space="preserve"> January 2022</w:t>
            </w:r>
          </w:p>
        </w:tc>
      </w:tr>
      <w:tr w:rsidR="00696D8A" w:rsidRPr="00657CF1" w:rsidTr="00237CE5">
        <w:tc>
          <w:tcPr>
            <w:tcW w:w="3732" w:type="dxa"/>
          </w:tcPr>
          <w:p w:rsidR="00696D8A" w:rsidRPr="00657CF1" w:rsidRDefault="00696D8A" w:rsidP="00696D8A">
            <w:pPr>
              <w:spacing w:after="0"/>
            </w:pPr>
            <w:bookmarkStart w:id="0" w:name="_GoBack"/>
            <w:bookmarkEnd w:id="0"/>
            <w:r w:rsidRPr="00657CF1">
              <w:t>Mr Ben Shipton</w:t>
            </w:r>
          </w:p>
        </w:tc>
        <w:tc>
          <w:tcPr>
            <w:tcW w:w="2695" w:type="dxa"/>
          </w:tcPr>
          <w:p w:rsidR="00696D8A" w:rsidRPr="00657CF1" w:rsidRDefault="00696D8A" w:rsidP="00696D8A">
            <w:pPr>
              <w:spacing w:after="0"/>
            </w:pPr>
            <w:r w:rsidRPr="00657CF1">
              <w:t>Staff Governor</w:t>
            </w:r>
          </w:p>
        </w:tc>
        <w:tc>
          <w:tcPr>
            <w:tcW w:w="3572" w:type="dxa"/>
          </w:tcPr>
          <w:p w:rsidR="00696D8A" w:rsidRPr="00657CF1" w:rsidRDefault="00696D8A" w:rsidP="00696D8A">
            <w:pPr>
              <w:spacing w:after="0"/>
            </w:pPr>
            <w:r w:rsidRPr="00657CF1">
              <w:t>1</w:t>
            </w:r>
            <w:r w:rsidRPr="00657CF1">
              <w:rPr>
                <w:vertAlign w:val="superscript"/>
              </w:rPr>
              <w:t>st</w:t>
            </w:r>
            <w:r w:rsidRPr="00657CF1">
              <w:t xml:space="preserve"> Sept 20</w:t>
            </w:r>
            <w:r>
              <w:t>20</w:t>
            </w:r>
            <w:r w:rsidRPr="00657CF1">
              <w:t>-</w:t>
            </w:r>
            <w:r>
              <w:t xml:space="preserve"> </w:t>
            </w:r>
            <w:r w:rsidRPr="00657CF1">
              <w:t>1</w:t>
            </w:r>
            <w:r w:rsidRPr="00657CF1">
              <w:rPr>
                <w:vertAlign w:val="superscript"/>
              </w:rPr>
              <w:t>st</w:t>
            </w:r>
            <w:r w:rsidRPr="00657CF1">
              <w:t xml:space="preserve"> Sept 202</w:t>
            </w:r>
            <w:r>
              <w:t>4</w:t>
            </w:r>
          </w:p>
        </w:tc>
      </w:tr>
      <w:tr w:rsidR="00696D8A" w:rsidRPr="00657CF1" w:rsidTr="00237CE5">
        <w:tc>
          <w:tcPr>
            <w:tcW w:w="3732" w:type="dxa"/>
          </w:tcPr>
          <w:p w:rsidR="00696D8A" w:rsidRPr="00657CF1" w:rsidRDefault="00696D8A" w:rsidP="00696D8A">
            <w:pPr>
              <w:spacing w:after="0"/>
            </w:pPr>
            <w:r w:rsidRPr="00657CF1">
              <w:t>Mr Chris Summers</w:t>
            </w:r>
          </w:p>
        </w:tc>
        <w:tc>
          <w:tcPr>
            <w:tcW w:w="2695" w:type="dxa"/>
          </w:tcPr>
          <w:p w:rsidR="00696D8A" w:rsidRPr="00657CF1" w:rsidRDefault="00696D8A" w:rsidP="00696D8A">
            <w:pPr>
              <w:spacing w:after="0"/>
            </w:pPr>
            <w:r w:rsidRPr="00657CF1">
              <w:t>LEA Governor (Councillor)</w:t>
            </w:r>
          </w:p>
        </w:tc>
        <w:tc>
          <w:tcPr>
            <w:tcW w:w="3572" w:type="dxa"/>
          </w:tcPr>
          <w:p w:rsidR="00696D8A" w:rsidRPr="00657CF1" w:rsidRDefault="00696D8A" w:rsidP="00696D8A">
            <w:pPr>
              <w:spacing w:after="0"/>
            </w:pPr>
            <w:r w:rsidRPr="00657CF1">
              <w:t>May 2017 – May</w:t>
            </w:r>
            <w:r>
              <w:t xml:space="preserve"> </w:t>
            </w:r>
            <w:r w:rsidRPr="00657CF1">
              <w:t>2021</w:t>
            </w:r>
          </w:p>
        </w:tc>
      </w:tr>
      <w:tr w:rsidR="00696D8A" w:rsidRPr="00657CF1" w:rsidTr="00237CE5">
        <w:tc>
          <w:tcPr>
            <w:tcW w:w="3732" w:type="dxa"/>
          </w:tcPr>
          <w:p w:rsidR="00696D8A" w:rsidRPr="00657CF1" w:rsidRDefault="00696D8A" w:rsidP="00696D8A">
            <w:r w:rsidRPr="00A107E6">
              <w:t>Ms Helen Green</w:t>
            </w:r>
            <w:r w:rsidRPr="00A107E6">
              <w:tab/>
            </w:r>
            <w:r w:rsidRPr="00A107E6">
              <w:tab/>
            </w:r>
          </w:p>
        </w:tc>
        <w:tc>
          <w:tcPr>
            <w:tcW w:w="2695" w:type="dxa"/>
          </w:tcPr>
          <w:p w:rsidR="00696D8A" w:rsidRPr="00657CF1" w:rsidRDefault="00696D8A" w:rsidP="00696D8A">
            <w:pPr>
              <w:spacing w:after="0"/>
            </w:pPr>
            <w:r w:rsidRPr="00A107E6">
              <w:t>Co-opted</w:t>
            </w:r>
          </w:p>
        </w:tc>
        <w:tc>
          <w:tcPr>
            <w:tcW w:w="3572" w:type="dxa"/>
          </w:tcPr>
          <w:p w:rsidR="00696D8A" w:rsidRPr="00657CF1" w:rsidRDefault="00696D8A" w:rsidP="00696D8A">
            <w:r w:rsidRPr="00A107E6">
              <w:t>1st October 2018 – 1st October 2022</w:t>
            </w:r>
          </w:p>
        </w:tc>
      </w:tr>
      <w:tr w:rsidR="00696D8A" w:rsidRPr="00657CF1" w:rsidTr="00237CE5">
        <w:tc>
          <w:tcPr>
            <w:tcW w:w="3732" w:type="dxa"/>
          </w:tcPr>
          <w:p w:rsidR="00696D8A" w:rsidRPr="00657CF1" w:rsidRDefault="00696D8A" w:rsidP="00696D8A">
            <w:r w:rsidRPr="00CF566C">
              <w:t>Ms Magdalena Flynn</w:t>
            </w:r>
          </w:p>
        </w:tc>
        <w:tc>
          <w:tcPr>
            <w:tcW w:w="2695" w:type="dxa"/>
          </w:tcPr>
          <w:p w:rsidR="00696D8A" w:rsidRPr="00657CF1" w:rsidRDefault="00696D8A" w:rsidP="00696D8A">
            <w:r>
              <w:rPr>
                <w:rFonts w:eastAsia="Calibri" w:cs="Calibri"/>
                <w:position w:val="1"/>
                <w:sz w:val="23"/>
                <w:szCs w:val="23"/>
              </w:rPr>
              <w:t>Parent Governor</w:t>
            </w:r>
          </w:p>
        </w:tc>
        <w:tc>
          <w:tcPr>
            <w:tcW w:w="3572" w:type="dxa"/>
          </w:tcPr>
          <w:p w:rsidR="00696D8A" w:rsidRPr="00657CF1" w:rsidRDefault="00696D8A" w:rsidP="00696D8A">
            <w:r>
              <w:t>1st December 2018 –1st December 2022</w:t>
            </w:r>
          </w:p>
        </w:tc>
      </w:tr>
      <w:tr w:rsidR="00696D8A" w:rsidRPr="00657CF1" w:rsidTr="00237CE5">
        <w:tc>
          <w:tcPr>
            <w:tcW w:w="3732" w:type="dxa"/>
          </w:tcPr>
          <w:p w:rsidR="00696D8A" w:rsidRPr="00657CF1" w:rsidRDefault="00696D8A" w:rsidP="00696D8A">
            <w:r w:rsidRPr="00CF566C">
              <w:t>Ms Lynn Young</w:t>
            </w:r>
          </w:p>
        </w:tc>
        <w:tc>
          <w:tcPr>
            <w:tcW w:w="2695" w:type="dxa"/>
          </w:tcPr>
          <w:p w:rsidR="00696D8A" w:rsidRPr="00657CF1" w:rsidRDefault="00696D8A" w:rsidP="00696D8A">
            <w:r w:rsidRPr="00CF566C">
              <w:t>Co-opted Governor</w:t>
            </w:r>
          </w:p>
        </w:tc>
        <w:tc>
          <w:tcPr>
            <w:tcW w:w="3572" w:type="dxa"/>
          </w:tcPr>
          <w:p w:rsidR="00696D8A" w:rsidRPr="00657CF1" w:rsidRDefault="00696D8A" w:rsidP="00696D8A">
            <w:r>
              <w:t>1st December 2018 – 1st December 2022</w:t>
            </w:r>
          </w:p>
        </w:tc>
      </w:tr>
      <w:tr w:rsidR="00696D8A" w:rsidRPr="00657CF1" w:rsidTr="00237CE5">
        <w:tc>
          <w:tcPr>
            <w:tcW w:w="3732" w:type="dxa"/>
          </w:tcPr>
          <w:p w:rsidR="00696D8A" w:rsidRPr="00CF566C" w:rsidRDefault="00696D8A" w:rsidP="00696D8A">
            <w:r>
              <w:rPr>
                <w:rFonts w:cs="Calibri"/>
                <w:color w:val="212121"/>
                <w:shd w:val="clear" w:color="auto" w:fill="FFFFFF"/>
              </w:rPr>
              <w:t xml:space="preserve">Ms Anna </w:t>
            </w:r>
            <w:proofErr w:type="spellStart"/>
            <w:r>
              <w:rPr>
                <w:rFonts w:cs="Calibri"/>
                <w:color w:val="212121"/>
                <w:shd w:val="clear" w:color="auto" w:fill="FFFFFF"/>
              </w:rPr>
              <w:t>Mylvaganam</w:t>
            </w:r>
            <w:proofErr w:type="spellEnd"/>
          </w:p>
        </w:tc>
        <w:tc>
          <w:tcPr>
            <w:tcW w:w="2695" w:type="dxa"/>
          </w:tcPr>
          <w:p w:rsidR="00696D8A" w:rsidRPr="00CF566C" w:rsidRDefault="00696D8A" w:rsidP="00696D8A">
            <w:r>
              <w:t>Co-opted Governor</w:t>
            </w:r>
          </w:p>
        </w:tc>
        <w:tc>
          <w:tcPr>
            <w:tcW w:w="3572" w:type="dxa"/>
          </w:tcPr>
          <w:p w:rsidR="00696D8A" w:rsidRDefault="00696D8A" w:rsidP="00696D8A">
            <w:pPr>
              <w:spacing w:line="276" w:lineRule="exact"/>
              <w:ind w:right="-304"/>
            </w:pPr>
            <w:r>
              <w:rPr>
                <w:rFonts w:eastAsia="Calibri" w:cs="Calibri"/>
                <w:spacing w:val="-2"/>
                <w:position w:val="1"/>
                <w:sz w:val="23"/>
                <w:szCs w:val="23"/>
              </w:rPr>
              <w:t>23</w:t>
            </w:r>
            <w:r w:rsidRPr="00B50E70">
              <w:rPr>
                <w:rFonts w:eastAsia="Calibri" w:cs="Calibri"/>
                <w:spacing w:val="-2"/>
                <w:position w:val="1"/>
                <w:sz w:val="23"/>
                <w:szCs w:val="23"/>
                <w:vertAlign w:val="superscript"/>
              </w:rPr>
              <w:t>rd</w:t>
            </w:r>
            <w:r>
              <w:rPr>
                <w:rFonts w:eastAsia="Calibri" w:cs="Calibri"/>
                <w:spacing w:val="-2"/>
                <w:position w:val="1"/>
                <w:sz w:val="23"/>
                <w:szCs w:val="23"/>
              </w:rPr>
              <w:t xml:space="preserve"> July 2020 – 23</w:t>
            </w:r>
            <w:r w:rsidRPr="00B50E70">
              <w:rPr>
                <w:rFonts w:eastAsia="Calibri" w:cs="Calibri"/>
                <w:spacing w:val="-2"/>
                <w:position w:val="1"/>
                <w:sz w:val="23"/>
                <w:szCs w:val="23"/>
                <w:vertAlign w:val="superscript"/>
              </w:rPr>
              <w:t>rd</w:t>
            </w:r>
            <w:r>
              <w:rPr>
                <w:rFonts w:eastAsia="Calibri" w:cs="Calibri"/>
                <w:spacing w:val="-2"/>
                <w:position w:val="1"/>
                <w:sz w:val="23"/>
                <w:szCs w:val="23"/>
              </w:rPr>
              <w:t xml:space="preserve"> July 2024</w:t>
            </w:r>
          </w:p>
        </w:tc>
      </w:tr>
      <w:tr w:rsidR="00696D8A" w:rsidRPr="00657CF1" w:rsidTr="00237CE5">
        <w:tc>
          <w:tcPr>
            <w:tcW w:w="3732" w:type="dxa"/>
          </w:tcPr>
          <w:p w:rsidR="00696D8A" w:rsidRDefault="00696D8A" w:rsidP="00696D8A">
            <w:pPr>
              <w:spacing w:line="277" w:lineRule="exact"/>
              <w:ind w:right="-20"/>
              <w:rPr>
                <w:rFonts w:cs="Calibri"/>
                <w:color w:val="212121"/>
                <w:shd w:val="clear" w:color="auto" w:fill="FFFFFF"/>
              </w:rPr>
            </w:pPr>
            <w:r>
              <w:rPr>
                <w:rFonts w:cs="Calibri"/>
                <w:color w:val="212121"/>
                <w:shd w:val="clear" w:color="auto" w:fill="FFFFFF"/>
              </w:rPr>
              <w:t>Mr Ade Banjoko</w:t>
            </w:r>
          </w:p>
        </w:tc>
        <w:tc>
          <w:tcPr>
            <w:tcW w:w="2695" w:type="dxa"/>
          </w:tcPr>
          <w:p w:rsidR="00696D8A" w:rsidRDefault="00696D8A" w:rsidP="00696D8A">
            <w:pPr>
              <w:spacing w:line="277" w:lineRule="exact"/>
              <w:ind w:left="14" w:right="120"/>
              <w:rPr>
                <w:rFonts w:eastAsia="Calibri" w:cs="Calibri"/>
                <w:position w:val="1"/>
                <w:sz w:val="23"/>
                <w:szCs w:val="23"/>
              </w:rPr>
            </w:pPr>
            <w:r>
              <w:rPr>
                <w:rFonts w:eastAsia="Calibri" w:cs="Calibri"/>
                <w:position w:val="1"/>
                <w:sz w:val="23"/>
                <w:szCs w:val="23"/>
              </w:rPr>
              <w:t>Co-opted Governor</w:t>
            </w:r>
          </w:p>
        </w:tc>
        <w:tc>
          <w:tcPr>
            <w:tcW w:w="3572" w:type="dxa"/>
          </w:tcPr>
          <w:p w:rsidR="00696D8A" w:rsidRDefault="00696D8A" w:rsidP="00696D8A">
            <w:pPr>
              <w:spacing w:line="276" w:lineRule="exact"/>
              <w:ind w:right="-304"/>
              <w:rPr>
                <w:rFonts w:eastAsia="Calibri" w:cs="Calibri"/>
                <w:spacing w:val="-2"/>
                <w:position w:val="1"/>
                <w:sz w:val="23"/>
                <w:szCs w:val="23"/>
              </w:rPr>
            </w:pPr>
            <w:r>
              <w:rPr>
                <w:rFonts w:eastAsia="Calibri" w:cs="Calibri"/>
                <w:spacing w:val="-2"/>
                <w:position w:val="1"/>
                <w:sz w:val="23"/>
                <w:szCs w:val="23"/>
              </w:rPr>
              <w:t>2</w:t>
            </w:r>
            <w:r w:rsidRPr="005C7CCE">
              <w:rPr>
                <w:rFonts w:eastAsia="Calibri" w:cs="Calibri"/>
                <w:spacing w:val="-2"/>
                <w:position w:val="1"/>
                <w:sz w:val="23"/>
                <w:szCs w:val="23"/>
                <w:vertAlign w:val="superscript"/>
              </w:rPr>
              <w:t>nd</w:t>
            </w:r>
            <w:r>
              <w:rPr>
                <w:rFonts w:eastAsia="Calibri" w:cs="Calibri"/>
                <w:spacing w:val="-2"/>
                <w:position w:val="1"/>
                <w:sz w:val="23"/>
                <w:szCs w:val="23"/>
              </w:rPr>
              <w:t xml:space="preserve"> October 2020 – 2</w:t>
            </w:r>
            <w:r w:rsidRPr="005C7CCE">
              <w:rPr>
                <w:rFonts w:eastAsia="Calibri" w:cs="Calibri"/>
                <w:spacing w:val="-2"/>
                <w:position w:val="1"/>
                <w:sz w:val="23"/>
                <w:szCs w:val="23"/>
                <w:vertAlign w:val="superscript"/>
              </w:rPr>
              <w:t>nd</w:t>
            </w:r>
            <w:r>
              <w:rPr>
                <w:rFonts w:eastAsia="Calibri" w:cs="Calibri"/>
                <w:spacing w:val="-2"/>
                <w:position w:val="1"/>
                <w:sz w:val="23"/>
                <w:szCs w:val="23"/>
              </w:rPr>
              <w:t xml:space="preserve"> October 2024</w:t>
            </w:r>
          </w:p>
        </w:tc>
      </w:tr>
      <w:tr w:rsidR="00696D8A" w:rsidRPr="00657CF1" w:rsidTr="00237CE5">
        <w:tc>
          <w:tcPr>
            <w:tcW w:w="3732" w:type="dxa"/>
          </w:tcPr>
          <w:p w:rsidR="00696D8A" w:rsidRPr="00657CF1" w:rsidRDefault="00696D8A" w:rsidP="00696D8A">
            <w:r w:rsidRPr="00657CF1">
              <w:t>Linda Fawkes</w:t>
            </w:r>
          </w:p>
        </w:tc>
        <w:tc>
          <w:tcPr>
            <w:tcW w:w="2695" w:type="dxa"/>
          </w:tcPr>
          <w:p w:rsidR="00696D8A" w:rsidRPr="00657CF1" w:rsidRDefault="00696D8A" w:rsidP="00696D8A">
            <w:r w:rsidRPr="00657CF1">
              <w:t>Governor Support Clerk</w:t>
            </w:r>
          </w:p>
        </w:tc>
        <w:tc>
          <w:tcPr>
            <w:tcW w:w="3572" w:type="dxa"/>
          </w:tcPr>
          <w:p w:rsidR="00696D8A" w:rsidRPr="00657CF1" w:rsidRDefault="00696D8A" w:rsidP="00696D8A"/>
        </w:tc>
      </w:tr>
    </w:tbl>
    <w:p w:rsidR="0030676A" w:rsidRDefault="0030676A" w:rsidP="00C70F5A">
      <w:pPr>
        <w:rPr>
          <w:b/>
        </w:rPr>
      </w:pPr>
    </w:p>
    <w:tbl>
      <w:tblPr>
        <w:tblStyle w:val="TableGrid"/>
        <w:tblW w:w="0" w:type="auto"/>
        <w:tblInd w:w="-428" w:type="dxa"/>
        <w:tblLook w:val="04A0" w:firstRow="1" w:lastRow="0" w:firstColumn="1" w:lastColumn="0" w:noHBand="0" w:noVBand="1"/>
      </w:tblPr>
      <w:tblGrid>
        <w:gridCol w:w="3263"/>
        <w:gridCol w:w="3250"/>
        <w:gridCol w:w="3549"/>
      </w:tblGrid>
      <w:tr w:rsidR="008E1922" w:rsidTr="00237CE5">
        <w:tc>
          <w:tcPr>
            <w:tcW w:w="3263" w:type="dxa"/>
          </w:tcPr>
          <w:p w:rsidR="008E1922" w:rsidRPr="008E1922" w:rsidRDefault="008E1922" w:rsidP="008E1922">
            <w:pPr>
              <w:rPr>
                <w:b/>
              </w:rPr>
            </w:pPr>
            <w:r w:rsidRPr="008E1922">
              <w:rPr>
                <w:b/>
              </w:rPr>
              <w:t>Governor on Sabbatical from February 2020 to January 2021</w:t>
            </w:r>
          </w:p>
        </w:tc>
        <w:tc>
          <w:tcPr>
            <w:tcW w:w="3250" w:type="dxa"/>
          </w:tcPr>
          <w:p w:rsidR="008E1922" w:rsidRDefault="008E1922" w:rsidP="00C70F5A"/>
        </w:tc>
        <w:tc>
          <w:tcPr>
            <w:tcW w:w="3549" w:type="dxa"/>
          </w:tcPr>
          <w:p w:rsidR="008E1922" w:rsidRDefault="008E1922" w:rsidP="00C70F5A"/>
        </w:tc>
      </w:tr>
      <w:tr w:rsidR="008E1922" w:rsidRPr="00657CF1" w:rsidTr="00237CE5">
        <w:tc>
          <w:tcPr>
            <w:tcW w:w="3263" w:type="dxa"/>
          </w:tcPr>
          <w:p w:rsidR="008E1922" w:rsidRPr="00657CF1" w:rsidRDefault="008E1922" w:rsidP="00506C6A">
            <w:pPr>
              <w:spacing w:after="0"/>
            </w:pPr>
            <w:r w:rsidRPr="00657CF1">
              <w:t>Mr Behrouz Emani</w:t>
            </w:r>
          </w:p>
        </w:tc>
        <w:tc>
          <w:tcPr>
            <w:tcW w:w="3250" w:type="dxa"/>
          </w:tcPr>
          <w:p w:rsidR="008E1922" w:rsidRPr="00657CF1" w:rsidRDefault="008E1922" w:rsidP="00506C6A">
            <w:pPr>
              <w:spacing w:after="0"/>
            </w:pPr>
            <w:r w:rsidRPr="00657CF1">
              <w:t>Co-opted</w:t>
            </w:r>
          </w:p>
        </w:tc>
        <w:tc>
          <w:tcPr>
            <w:tcW w:w="3549" w:type="dxa"/>
          </w:tcPr>
          <w:p w:rsidR="008E1922" w:rsidRPr="00657CF1" w:rsidRDefault="008E1922" w:rsidP="00506C6A">
            <w:pPr>
              <w:spacing w:after="0"/>
            </w:pPr>
            <w:r w:rsidRPr="00657CF1">
              <w:t>1</w:t>
            </w:r>
            <w:r w:rsidRPr="00657CF1">
              <w:rPr>
                <w:vertAlign w:val="superscript"/>
              </w:rPr>
              <w:t>st</w:t>
            </w:r>
            <w:r w:rsidRPr="00657CF1">
              <w:t xml:space="preserve"> October 2017 </w:t>
            </w:r>
          </w:p>
          <w:p w:rsidR="008E1922" w:rsidRPr="00657CF1" w:rsidRDefault="008E1922" w:rsidP="00506C6A">
            <w:pPr>
              <w:spacing w:after="0"/>
            </w:pPr>
            <w:r w:rsidRPr="00657CF1">
              <w:t>1</w:t>
            </w:r>
            <w:r w:rsidRPr="00657CF1">
              <w:rPr>
                <w:vertAlign w:val="superscript"/>
              </w:rPr>
              <w:t>st</w:t>
            </w:r>
            <w:r w:rsidRPr="00657CF1">
              <w:t xml:space="preserve"> October 2021</w:t>
            </w:r>
          </w:p>
        </w:tc>
      </w:tr>
    </w:tbl>
    <w:p w:rsidR="00A96D7A" w:rsidRDefault="00A96D7A" w:rsidP="00C70F5A"/>
    <w:p w:rsidR="0030676A" w:rsidRDefault="0030676A" w:rsidP="00C70F5A"/>
    <w:p w:rsidR="0083199C" w:rsidRDefault="0083199C" w:rsidP="00C70F5A"/>
    <w:p w:rsidR="0083199C" w:rsidRDefault="0083199C" w:rsidP="00C70F5A"/>
    <w:p w:rsidR="0030676A" w:rsidRDefault="0030676A" w:rsidP="00C70F5A"/>
    <w:p w:rsidR="0030676A" w:rsidRDefault="0030676A" w:rsidP="00C70F5A"/>
    <w:p w:rsidR="0030676A" w:rsidRDefault="0030676A" w:rsidP="00C70F5A"/>
    <w:p w:rsidR="0030676A" w:rsidRDefault="0030676A" w:rsidP="00C70F5A"/>
    <w:p w:rsidR="00F110F3" w:rsidRDefault="00F110F3" w:rsidP="00C70F5A"/>
    <w:p w:rsidR="0030676A" w:rsidRDefault="0030676A" w:rsidP="00C70F5A"/>
    <w:p w:rsidR="0030676A" w:rsidRDefault="0030676A" w:rsidP="00C70F5A"/>
    <w:tbl>
      <w:tblPr>
        <w:tblStyle w:val="TableGrid"/>
        <w:tblW w:w="0" w:type="auto"/>
        <w:tblLook w:val="04A0" w:firstRow="1" w:lastRow="0" w:firstColumn="1" w:lastColumn="0" w:noHBand="0" w:noVBand="1"/>
      </w:tblPr>
      <w:tblGrid>
        <w:gridCol w:w="9770"/>
      </w:tblGrid>
      <w:tr w:rsidR="003F6B6A" w:rsidTr="003F6B6A">
        <w:tc>
          <w:tcPr>
            <w:tcW w:w="9996" w:type="dxa"/>
          </w:tcPr>
          <w:p w:rsidR="003F6B6A" w:rsidRPr="00B902F1" w:rsidRDefault="003F6B6A" w:rsidP="00C70F5A">
            <w:pPr>
              <w:rPr>
                <w:sz w:val="40"/>
                <w:szCs w:val="40"/>
              </w:rPr>
            </w:pPr>
            <w:r>
              <w:lastRenderedPageBreak/>
              <w:t xml:space="preserve"> </w:t>
            </w:r>
            <w:r w:rsidRPr="00B902F1">
              <w:rPr>
                <w:sz w:val="40"/>
                <w:szCs w:val="40"/>
              </w:rPr>
              <w:t xml:space="preserve">The Role of the Chair of Governors </w:t>
            </w:r>
          </w:p>
        </w:tc>
      </w:tr>
      <w:tr w:rsidR="003F6B6A" w:rsidTr="003F6B6A">
        <w:tc>
          <w:tcPr>
            <w:tcW w:w="9996" w:type="dxa"/>
          </w:tcPr>
          <w:p w:rsidR="00B902F1" w:rsidRDefault="00B902F1" w:rsidP="00C70F5A">
            <w:r>
              <w:sym w:font="Symbol" w:char="F0B7"/>
            </w:r>
            <w:r>
              <w:t xml:space="preserve"> To ensure the business of the Committee is conducted properly, in accordance with legal requirements</w:t>
            </w:r>
          </w:p>
          <w:p w:rsidR="003F6B6A" w:rsidRDefault="00B902F1" w:rsidP="00C70F5A">
            <w:r>
              <w:t xml:space="preserve"> </w:t>
            </w:r>
            <w:r>
              <w:sym w:font="Symbol" w:char="F0B7"/>
            </w:r>
            <w:r>
              <w:t xml:space="preserve"> To ensure meetings are run effectively, focusing on priorities and making the best use of time available, and to ensure that all members have an equal opportunity to participate in discussion and decision-making</w:t>
            </w:r>
          </w:p>
        </w:tc>
      </w:tr>
      <w:tr w:rsidR="003A7EF7" w:rsidTr="003F6B6A">
        <w:tc>
          <w:tcPr>
            <w:tcW w:w="9996" w:type="dxa"/>
          </w:tcPr>
          <w:p w:rsidR="003A7EF7" w:rsidRDefault="003A7EF7" w:rsidP="00C70F5A">
            <w:r>
              <w:t>Disqualification: The Headteacher, staff governors, pupils, staff members</w:t>
            </w:r>
          </w:p>
        </w:tc>
      </w:tr>
    </w:tbl>
    <w:p w:rsidR="003F6B6A" w:rsidRPr="003A7EF7" w:rsidRDefault="003F6B6A" w:rsidP="00C70F5A">
      <w:pPr>
        <w:rPr>
          <w:sz w:val="40"/>
          <w:szCs w:val="40"/>
        </w:rPr>
      </w:pPr>
    </w:p>
    <w:tbl>
      <w:tblPr>
        <w:tblStyle w:val="TableGrid"/>
        <w:tblW w:w="0" w:type="auto"/>
        <w:tblLook w:val="04A0" w:firstRow="1" w:lastRow="0" w:firstColumn="1" w:lastColumn="0" w:noHBand="0" w:noVBand="1"/>
      </w:tblPr>
      <w:tblGrid>
        <w:gridCol w:w="9770"/>
      </w:tblGrid>
      <w:tr w:rsidR="003A7EF7" w:rsidRPr="003A7EF7" w:rsidTr="003A7EF7">
        <w:tc>
          <w:tcPr>
            <w:tcW w:w="9996" w:type="dxa"/>
          </w:tcPr>
          <w:p w:rsidR="003A7EF7" w:rsidRPr="003A7EF7" w:rsidRDefault="003A7EF7" w:rsidP="00C70F5A">
            <w:pPr>
              <w:rPr>
                <w:sz w:val="40"/>
                <w:szCs w:val="40"/>
              </w:rPr>
            </w:pPr>
            <w:r w:rsidRPr="003A7EF7">
              <w:rPr>
                <w:sz w:val="40"/>
                <w:szCs w:val="40"/>
              </w:rPr>
              <w:t>The Role of the Clerk to the Governing Body and committees</w:t>
            </w:r>
          </w:p>
        </w:tc>
      </w:tr>
      <w:tr w:rsidR="003A7EF7" w:rsidTr="003A7EF7">
        <w:tc>
          <w:tcPr>
            <w:tcW w:w="9996" w:type="dxa"/>
          </w:tcPr>
          <w:p w:rsidR="003A7EF7" w:rsidRDefault="003A7EF7" w:rsidP="00C70F5A">
            <w:r>
              <w:t xml:space="preserve">To work effectively with the Chair of Governors, the other Governors and the Headteacher to support the Governing Body  </w:t>
            </w:r>
          </w:p>
          <w:p w:rsidR="003A7EF7" w:rsidRDefault="003A7EF7" w:rsidP="00C70F5A">
            <w:r>
              <w:t>To advise the Governing Body on constitutional and procedural matters, duties and powers and to offer advice on best practice in governance</w:t>
            </w:r>
          </w:p>
          <w:p w:rsidR="003A7EF7" w:rsidRDefault="003A7EF7" w:rsidP="00C70F5A">
            <w:r>
              <w:t xml:space="preserve">To maintain copies of all terms of reference and membership of committees </w:t>
            </w:r>
            <w:r>
              <w:sym w:font="Symbol" w:char="F0B7"/>
            </w:r>
            <w:r>
              <w:t xml:space="preserve"> To convene meetings of the Governing Body </w:t>
            </w:r>
          </w:p>
          <w:p w:rsidR="003A7EF7" w:rsidRDefault="003A7EF7" w:rsidP="00C70F5A">
            <w:r>
              <w:t xml:space="preserve">To ensure supporting paperwork is available on time </w:t>
            </w:r>
          </w:p>
          <w:p w:rsidR="003A7EF7" w:rsidRDefault="003A7EF7" w:rsidP="00C70F5A">
            <w:r>
              <w:t xml:space="preserve">To attend meetings of the Governing Body and ensure minutes are taken </w:t>
            </w:r>
          </w:p>
          <w:p w:rsidR="003A7EF7" w:rsidRDefault="003A7EF7" w:rsidP="00C70F5A">
            <w:r>
              <w:t xml:space="preserve">To ensure that the minutes are published on the school website </w:t>
            </w:r>
          </w:p>
          <w:p w:rsidR="003A7EF7" w:rsidRDefault="003A7EF7" w:rsidP="00C70F5A">
            <w:r>
              <w:t>To follow up agreed action points with those responsible</w:t>
            </w:r>
          </w:p>
          <w:p w:rsidR="003A7EF7" w:rsidRDefault="003A7EF7" w:rsidP="00C70F5A">
            <w:r>
              <w:t xml:space="preserve">To maintain a register of attendance and report this to the Governing Body </w:t>
            </w:r>
          </w:p>
          <w:p w:rsidR="003A7EF7" w:rsidRDefault="003A7EF7" w:rsidP="00C70F5A">
            <w:r>
              <w:t xml:space="preserve">To keep an electronic record of membership which is secure and which complies with the Data Protection Act </w:t>
            </w:r>
          </w:p>
          <w:p w:rsidR="003A7EF7" w:rsidRDefault="003A7EF7" w:rsidP="00C70F5A">
            <w:r>
              <w:t>To provide an up-to-date list of governors to new and re-appointed governors and to keep the Head</w:t>
            </w:r>
            <w:r w:rsidR="00F110F3">
              <w:t xml:space="preserve"> </w:t>
            </w:r>
            <w:r>
              <w:t>and Governing Body informed of any changes</w:t>
            </w:r>
          </w:p>
          <w:p w:rsidR="003A7EF7" w:rsidRDefault="003A7EF7" w:rsidP="00C70F5A">
            <w:r>
              <w:t>To notify the LA of any changes in Governing Body membership</w:t>
            </w:r>
          </w:p>
          <w:p w:rsidR="003A7EF7" w:rsidRDefault="003A7EF7" w:rsidP="00C70F5A">
            <w:r>
              <w:t xml:space="preserve">To maintain the register of pecuniary interests and ensure it is reviewed regularly </w:t>
            </w:r>
          </w:p>
          <w:p w:rsidR="003A7EF7" w:rsidRDefault="003A7EF7" w:rsidP="00C70F5A">
            <w:r>
              <w:t xml:space="preserve">To ensure any DBS checks are carried out on governors </w:t>
            </w:r>
          </w:p>
          <w:p w:rsidR="003A7EF7" w:rsidRDefault="003A7EF7" w:rsidP="00C70F5A">
            <w:r>
              <w:t xml:space="preserve">To maintain a record of training undertaken by governors </w:t>
            </w:r>
          </w:p>
          <w:p w:rsidR="003A7EF7" w:rsidRDefault="003A7EF7" w:rsidP="00C70F5A">
            <w:r>
              <w:t xml:space="preserve">To send new governors induction materials </w:t>
            </w:r>
          </w:p>
          <w:p w:rsidR="003A7EF7" w:rsidRDefault="003A7EF7" w:rsidP="00C70F5A">
            <w:r>
              <w:t>To deal with all correspondence relating to Governing Body membership</w:t>
            </w:r>
          </w:p>
          <w:p w:rsidR="003A7EF7" w:rsidRDefault="003A7EF7" w:rsidP="00C70F5A">
            <w:r>
              <w:lastRenderedPageBreak/>
              <w:t xml:space="preserve">To give and receive notices in accordance with relevant regulations </w:t>
            </w:r>
          </w:p>
          <w:p w:rsidR="003A7EF7" w:rsidRDefault="003A7EF7" w:rsidP="00C70F5A">
            <w:r>
              <w:t>To keep the Governors section of the school web-site up-to-date and in accordance with statutory requirements</w:t>
            </w:r>
          </w:p>
          <w:p w:rsidR="003A7EF7" w:rsidRDefault="003A7EF7" w:rsidP="00C70F5A">
            <w:r>
              <w:t>To perform such other functions as may be determined by the Governing Body from time to time</w:t>
            </w:r>
          </w:p>
        </w:tc>
      </w:tr>
      <w:tr w:rsidR="003A7EF7" w:rsidTr="003A7EF7">
        <w:tc>
          <w:tcPr>
            <w:tcW w:w="9996" w:type="dxa"/>
          </w:tcPr>
          <w:p w:rsidR="003A7EF7" w:rsidRDefault="003A7EF7" w:rsidP="00C70F5A">
            <w:r>
              <w:lastRenderedPageBreak/>
              <w:t>Disqualification: Governors, Associate Members, the Headteacher</w:t>
            </w:r>
          </w:p>
        </w:tc>
      </w:tr>
    </w:tbl>
    <w:p w:rsidR="003A7EF7" w:rsidRDefault="003A7EF7" w:rsidP="00C70F5A"/>
    <w:p w:rsidR="003A7EF7" w:rsidRDefault="003A7EF7" w:rsidP="003A7EF7"/>
    <w:tbl>
      <w:tblPr>
        <w:tblStyle w:val="TableGrid"/>
        <w:tblW w:w="0" w:type="auto"/>
        <w:tblLook w:val="04A0" w:firstRow="1" w:lastRow="0" w:firstColumn="1" w:lastColumn="0" w:noHBand="0" w:noVBand="1"/>
      </w:tblPr>
      <w:tblGrid>
        <w:gridCol w:w="9770"/>
      </w:tblGrid>
      <w:tr w:rsidR="003A7EF7" w:rsidTr="003A7EF7">
        <w:tc>
          <w:tcPr>
            <w:tcW w:w="9996" w:type="dxa"/>
          </w:tcPr>
          <w:p w:rsidR="003A7EF7" w:rsidRPr="003A7EF7" w:rsidRDefault="003A7EF7" w:rsidP="003A7EF7">
            <w:pPr>
              <w:rPr>
                <w:sz w:val="40"/>
                <w:szCs w:val="40"/>
              </w:rPr>
            </w:pPr>
            <w:r w:rsidRPr="003A7EF7">
              <w:rPr>
                <w:sz w:val="40"/>
                <w:szCs w:val="40"/>
              </w:rPr>
              <w:t xml:space="preserve">The Role of the Chair of a committee </w:t>
            </w:r>
          </w:p>
        </w:tc>
      </w:tr>
      <w:tr w:rsidR="003A7EF7" w:rsidTr="003A7EF7">
        <w:tc>
          <w:tcPr>
            <w:tcW w:w="9996" w:type="dxa"/>
          </w:tcPr>
          <w:p w:rsidR="003A7EF7" w:rsidRDefault="003A7EF7" w:rsidP="003A7EF7">
            <w:r>
              <w:t>To ensure the business of the Committee is conducted properly, in accordance with legal requirements</w:t>
            </w:r>
          </w:p>
          <w:p w:rsidR="003A7EF7" w:rsidRDefault="003A7EF7" w:rsidP="003A7EF7">
            <w:r>
              <w:t>To ensure meetings are run effectively, focusing on priorities and making the best use of time available, and to ensure that all members have an equal opportunity to participate in discussion and decision-making</w:t>
            </w:r>
          </w:p>
        </w:tc>
      </w:tr>
      <w:tr w:rsidR="003A7EF7" w:rsidTr="003A7EF7">
        <w:tc>
          <w:tcPr>
            <w:tcW w:w="9996" w:type="dxa"/>
          </w:tcPr>
          <w:p w:rsidR="003A7EF7" w:rsidRDefault="003A7EF7" w:rsidP="003A7EF7">
            <w:r>
              <w:t>Disqualification: Staffing and resource committee-any person employed to work at the School</w:t>
            </w:r>
          </w:p>
        </w:tc>
      </w:tr>
    </w:tbl>
    <w:p w:rsidR="003A7EF7" w:rsidRDefault="003A7EF7" w:rsidP="003A7EF7"/>
    <w:tbl>
      <w:tblPr>
        <w:tblStyle w:val="TableGrid"/>
        <w:tblW w:w="0" w:type="auto"/>
        <w:tblLook w:val="04A0" w:firstRow="1" w:lastRow="0" w:firstColumn="1" w:lastColumn="0" w:noHBand="0" w:noVBand="1"/>
      </w:tblPr>
      <w:tblGrid>
        <w:gridCol w:w="9770"/>
      </w:tblGrid>
      <w:tr w:rsidR="003A7EF7" w:rsidTr="00487A27">
        <w:tc>
          <w:tcPr>
            <w:tcW w:w="9770" w:type="dxa"/>
          </w:tcPr>
          <w:p w:rsidR="00487A27" w:rsidRPr="00487A27" w:rsidRDefault="00487A27" w:rsidP="00487A27">
            <w:pPr>
              <w:rPr>
                <w:b/>
                <w:u w:val="single"/>
              </w:rPr>
            </w:pPr>
            <w:r w:rsidRPr="00487A27">
              <w:rPr>
                <w:b/>
                <w:u w:val="single"/>
              </w:rPr>
              <w:t>The Finance and Resources Committee</w:t>
            </w:r>
            <w:r>
              <w:rPr>
                <w:b/>
                <w:u w:val="single"/>
              </w:rPr>
              <w:t xml:space="preserve">  - Terms of reference</w:t>
            </w:r>
          </w:p>
          <w:p w:rsidR="003A7EF7" w:rsidRPr="003A7EF7" w:rsidRDefault="003A7EF7" w:rsidP="003A7EF7">
            <w:pPr>
              <w:rPr>
                <w:sz w:val="40"/>
                <w:szCs w:val="40"/>
              </w:rPr>
            </w:pPr>
          </w:p>
        </w:tc>
      </w:tr>
      <w:tr w:rsidR="003A7EF7" w:rsidTr="00487A27">
        <w:tc>
          <w:tcPr>
            <w:tcW w:w="9770" w:type="dxa"/>
          </w:tcPr>
          <w:p w:rsidR="00487A27" w:rsidRPr="00487A27" w:rsidRDefault="00487A27" w:rsidP="00487A27">
            <w:pPr>
              <w:rPr>
                <w:b/>
              </w:rPr>
            </w:pPr>
            <w:r w:rsidRPr="00487A27">
              <w:rPr>
                <w:b/>
              </w:rPr>
              <w:t>1.Membership</w:t>
            </w:r>
          </w:p>
          <w:p w:rsidR="00487A27" w:rsidRPr="00487A27" w:rsidRDefault="00487A27" w:rsidP="00487A27">
            <w:r w:rsidRPr="00487A27">
              <w:t xml:space="preserve">The committee shall consist of five or more governors including no less than 3 governors not permanently employed by the school or </w:t>
            </w:r>
            <w:proofErr w:type="spellStart"/>
            <w:r w:rsidRPr="00487A27">
              <w:t>headteacher</w:t>
            </w:r>
            <w:proofErr w:type="spellEnd"/>
            <w:r w:rsidRPr="00487A27">
              <w:t xml:space="preserve">. Non-governors may be co-opted by the committee but the full governing body must determine their voting rights. The majority of committee members must be members of the governing body and no vote can be taken unless the majority of members present are governors. </w:t>
            </w:r>
          </w:p>
          <w:p w:rsidR="00FF772D" w:rsidRDefault="00FF772D" w:rsidP="00742FF0"/>
        </w:tc>
      </w:tr>
      <w:tr w:rsidR="00742FF0" w:rsidTr="00487A27">
        <w:tc>
          <w:tcPr>
            <w:tcW w:w="9770" w:type="dxa"/>
          </w:tcPr>
          <w:p w:rsidR="00487A27" w:rsidRPr="00487A27" w:rsidRDefault="00487A27" w:rsidP="00487A27">
            <w:pPr>
              <w:rPr>
                <w:b/>
              </w:rPr>
            </w:pPr>
            <w:r w:rsidRPr="00487A27">
              <w:rPr>
                <w:b/>
              </w:rPr>
              <w:t>2.Quorum</w:t>
            </w:r>
          </w:p>
          <w:p w:rsidR="00487A27" w:rsidRPr="00487A27" w:rsidRDefault="00487A27" w:rsidP="00487A27">
            <w:r w:rsidRPr="00487A27">
              <w:t xml:space="preserve">The quorum shall be a minimum of 3 governors which must include the </w:t>
            </w:r>
            <w:proofErr w:type="spellStart"/>
            <w:r w:rsidRPr="00487A27">
              <w:t>headteacher</w:t>
            </w:r>
            <w:proofErr w:type="spellEnd"/>
            <w:r w:rsidRPr="00487A27">
              <w:t xml:space="preserve"> and 1 governor not permanently employed by the school. </w:t>
            </w:r>
          </w:p>
          <w:p w:rsidR="00487A27" w:rsidRPr="00487A27" w:rsidRDefault="00487A27" w:rsidP="00487A27"/>
          <w:p w:rsidR="00742FF0" w:rsidRDefault="00742FF0" w:rsidP="003A7EF7"/>
        </w:tc>
      </w:tr>
      <w:tr w:rsidR="009F4139" w:rsidTr="00487A27">
        <w:tc>
          <w:tcPr>
            <w:tcW w:w="9770" w:type="dxa"/>
          </w:tcPr>
          <w:p w:rsidR="00487A27" w:rsidRPr="00487A27" w:rsidRDefault="00487A27" w:rsidP="00487A27">
            <w:pPr>
              <w:rPr>
                <w:b/>
              </w:rPr>
            </w:pPr>
            <w:r w:rsidRPr="00487A27">
              <w:rPr>
                <w:b/>
              </w:rPr>
              <w:t xml:space="preserve">3.Meetings </w:t>
            </w:r>
          </w:p>
          <w:p w:rsidR="00487A27" w:rsidRPr="00487A27" w:rsidRDefault="00487A27" w:rsidP="00487A27">
            <w:r w:rsidRPr="00487A27">
              <w:t>Meetings should take place at least twice a term and otherwise as necessary. Agendas should b</w:t>
            </w:r>
            <w:r w:rsidR="0083199C">
              <w:t>e discussed and drafted by the C</w:t>
            </w:r>
            <w:r w:rsidRPr="00487A27">
              <w:t xml:space="preserve">hair and </w:t>
            </w:r>
            <w:proofErr w:type="spellStart"/>
            <w:r w:rsidR="0083199C">
              <w:t>H</w:t>
            </w:r>
            <w:r w:rsidRPr="00487A27">
              <w:t>eadteacher</w:t>
            </w:r>
            <w:proofErr w:type="spellEnd"/>
            <w:r w:rsidRPr="00487A27">
              <w:t xml:space="preserve">. Any major items must be included on the agenda and not introduced under Any Other Business unless the meeting deems it to be extremely urgent. </w:t>
            </w:r>
          </w:p>
          <w:p w:rsidR="00487A27" w:rsidRPr="00487A27" w:rsidRDefault="00487A27" w:rsidP="00487A27">
            <w:pPr>
              <w:rPr>
                <w:b/>
              </w:rPr>
            </w:pPr>
            <w:r w:rsidRPr="00487A27">
              <w:rPr>
                <w:b/>
              </w:rPr>
              <w:lastRenderedPageBreak/>
              <w:t>4.Minutes</w:t>
            </w:r>
          </w:p>
          <w:p w:rsidR="00487A27" w:rsidRPr="00487A27" w:rsidRDefault="00487A27" w:rsidP="00487A27">
            <w:r w:rsidRPr="00487A27">
              <w:t xml:space="preserve">Each meeting shall delegate a governor or appoint a clerk to take minutes, which shall be circulated to all governors before or at the next full governing body meeting. The head cannot take minutes (statutory). </w:t>
            </w:r>
          </w:p>
          <w:p w:rsidR="00487A27" w:rsidRPr="00487A27" w:rsidRDefault="00487A27" w:rsidP="00487A27"/>
          <w:p w:rsidR="009F4139" w:rsidRDefault="009F4139" w:rsidP="003A7EF7"/>
        </w:tc>
      </w:tr>
      <w:tr w:rsidR="00487A27" w:rsidTr="00487A27">
        <w:tc>
          <w:tcPr>
            <w:tcW w:w="9770" w:type="dxa"/>
          </w:tcPr>
          <w:p w:rsidR="00487A27" w:rsidRPr="00487A27" w:rsidRDefault="00487A27" w:rsidP="00487A27">
            <w:pPr>
              <w:rPr>
                <w:b/>
              </w:rPr>
            </w:pPr>
            <w:r w:rsidRPr="00487A27">
              <w:rPr>
                <w:b/>
              </w:rPr>
              <w:lastRenderedPageBreak/>
              <w:t>5.Chair</w:t>
            </w:r>
          </w:p>
          <w:p w:rsidR="00487A27" w:rsidRPr="00487A27" w:rsidRDefault="00487A27" w:rsidP="00487A27">
            <w:r w:rsidRPr="00487A27">
              <w:t xml:space="preserve">The Committee shall elect annually a Chair and Vice-Chair. (The committee may not be chaired by non-governors or anyone employed by the school). </w:t>
            </w:r>
          </w:p>
          <w:p w:rsidR="00487A27" w:rsidRPr="00487A27" w:rsidRDefault="00487A27" w:rsidP="00487A27">
            <w:pPr>
              <w:rPr>
                <w:b/>
              </w:rPr>
            </w:pPr>
          </w:p>
        </w:tc>
      </w:tr>
      <w:tr w:rsidR="00487A27" w:rsidTr="00487A27">
        <w:tc>
          <w:tcPr>
            <w:tcW w:w="9770" w:type="dxa"/>
          </w:tcPr>
          <w:p w:rsidR="00487A27" w:rsidRPr="00487A27" w:rsidRDefault="00487A27" w:rsidP="00487A27">
            <w:pPr>
              <w:rPr>
                <w:b/>
              </w:rPr>
            </w:pPr>
            <w:r w:rsidRPr="00487A27">
              <w:rPr>
                <w:b/>
              </w:rPr>
              <w:t>6.Terms of Reference</w:t>
            </w:r>
          </w:p>
          <w:p w:rsidR="00487A27" w:rsidRPr="00487A27" w:rsidRDefault="00487A27" w:rsidP="00487A27">
            <w:pPr>
              <w:numPr>
                <w:ilvl w:val="0"/>
                <w:numId w:val="4"/>
              </w:numPr>
              <w:rPr>
                <w:b/>
              </w:rPr>
            </w:pPr>
            <w:r w:rsidRPr="00487A27">
              <w:t xml:space="preserve">to provide guidance and assistance to the </w:t>
            </w:r>
            <w:proofErr w:type="spellStart"/>
            <w:r w:rsidRPr="00487A27">
              <w:t>headteacher</w:t>
            </w:r>
            <w:proofErr w:type="spellEnd"/>
            <w:r w:rsidRPr="00487A27">
              <w:t xml:space="preserve"> and governing body in all matters relating to budget and finance</w:t>
            </w:r>
          </w:p>
          <w:p w:rsidR="00487A27" w:rsidRPr="00487A27" w:rsidRDefault="00487A27" w:rsidP="00487A27">
            <w:pPr>
              <w:numPr>
                <w:ilvl w:val="0"/>
                <w:numId w:val="4"/>
              </w:numPr>
              <w:rPr>
                <w:b/>
              </w:rPr>
            </w:pPr>
            <w:r w:rsidRPr="00487A27">
              <w:t>to discuss and adopt the budget (with any amendments that are agreed), and to recommend it to the FGB who must approve the first formal budget plan of the financial year</w:t>
            </w:r>
          </w:p>
          <w:p w:rsidR="00487A27" w:rsidRPr="00487A27" w:rsidRDefault="00487A27" w:rsidP="00487A27">
            <w:pPr>
              <w:numPr>
                <w:ilvl w:val="0"/>
                <w:numId w:val="4"/>
              </w:numPr>
              <w:rPr>
                <w:b/>
              </w:rPr>
            </w:pPr>
            <w:r w:rsidRPr="00487A27">
              <w:t xml:space="preserve">to consider the governing body’s budgetary priorities with particular reference to the School’s Development Plan, previous OFSTED Report and </w:t>
            </w:r>
            <w:proofErr w:type="spellStart"/>
            <w:r w:rsidRPr="00487A27">
              <w:t>DfE</w:t>
            </w:r>
            <w:proofErr w:type="spellEnd"/>
            <w:r w:rsidRPr="00487A27">
              <w:t xml:space="preserve"> directives</w:t>
            </w:r>
          </w:p>
          <w:p w:rsidR="00487A27" w:rsidRPr="00487A27" w:rsidRDefault="00487A27" w:rsidP="00487A27">
            <w:pPr>
              <w:numPr>
                <w:ilvl w:val="0"/>
                <w:numId w:val="4"/>
              </w:numPr>
              <w:rPr>
                <w:b/>
              </w:rPr>
            </w:pPr>
            <w:r w:rsidRPr="00487A27">
              <w:t>to prepare and review financial policy statements including consideration of long term financial planning and resourcing</w:t>
            </w:r>
          </w:p>
          <w:p w:rsidR="00487A27" w:rsidRPr="00487A27" w:rsidRDefault="00487A27" w:rsidP="00487A27">
            <w:pPr>
              <w:numPr>
                <w:ilvl w:val="0"/>
                <w:numId w:val="4"/>
              </w:numPr>
              <w:rPr>
                <w:b/>
              </w:rPr>
            </w:pPr>
            <w:r w:rsidRPr="00487A27">
              <w:t>to recommend practical working limits for the scheme of delegation to the Full Governing Body</w:t>
            </w:r>
          </w:p>
          <w:p w:rsidR="00487A27" w:rsidRPr="00487A27" w:rsidRDefault="00487A27" w:rsidP="00487A27">
            <w:pPr>
              <w:numPr>
                <w:ilvl w:val="0"/>
                <w:numId w:val="4"/>
              </w:numPr>
              <w:rPr>
                <w:b/>
              </w:rPr>
            </w:pPr>
            <w:r w:rsidRPr="00487A27">
              <w:t>the power to transfer between budget headings (</w:t>
            </w:r>
            <w:proofErr w:type="spellStart"/>
            <w:r w:rsidRPr="00487A27">
              <w:t>virement</w:t>
            </w:r>
            <w:proofErr w:type="spellEnd"/>
            <w:r w:rsidRPr="00487A27">
              <w:t>) within their delegated limits as per the scheme of delegation</w:t>
            </w:r>
          </w:p>
          <w:p w:rsidR="00487A27" w:rsidRPr="00487A27" w:rsidRDefault="00487A27" w:rsidP="00487A27">
            <w:pPr>
              <w:numPr>
                <w:ilvl w:val="0"/>
                <w:numId w:val="4"/>
              </w:numPr>
              <w:rPr>
                <w:b/>
              </w:rPr>
            </w:pPr>
            <w:r w:rsidRPr="00487A27">
              <w:t>to monitor expenditure against budget, evaluate outcomes and report the financial situation to the governing body at least three times a year</w:t>
            </w:r>
          </w:p>
          <w:p w:rsidR="00487A27" w:rsidRPr="00487A27" w:rsidRDefault="00487A27" w:rsidP="00487A27">
            <w:pPr>
              <w:numPr>
                <w:ilvl w:val="0"/>
                <w:numId w:val="4"/>
              </w:numPr>
              <w:rPr>
                <w:b/>
              </w:rPr>
            </w:pPr>
            <w:r w:rsidRPr="00487A27">
              <w:t>to approve teacher pay recommendations, to monitor that these have been moderated effectively by the school leadership team and in accordance with the school pay and appraisal policies and to report summarised outcomes to the full governing body</w:t>
            </w:r>
          </w:p>
          <w:p w:rsidR="00487A27" w:rsidRPr="00487A27" w:rsidRDefault="00487A27" w:rsidP="00487A27">
            <w:pPr>
              <w:numPr>
                <w:ilvl w:val="0"/>
                <w:numId w:val="4"/>
              </w:numPr>
              <w:rPr>
                <w:b/>
              </w:rPr>
            </w:pPr>
            <w:r w:rsidRPr="00487A27">
              <w:t>to receive and, where appropriate, respond to periodic audit reports of public funds</w:t>
            </w:r>
          </w:p>
          <w:p w:rsidR="00487A27" w:rsidRPr="00487A27" w:rsidRDefault="00487A27" w:rsidP="00487A27">
            <w:pPr>
              <w:numPr>
                <w:ilvl w:val="0"/>
                <w:numId w:val="4"/>
              </w:numPr>
              <w:rPr>
                <w:b/>
              </w:rPr>
            </w:pPr>
            <w:r w:rsidRPr="00487A27">
              <w:t>to explore all possible sources of income for the school and secure only those funds which conform to the aims and ethos of the school</w:t>
            </w:r>
          </w:p>
          <w:p w:rsidR="00487A27" w:rsidRPr="00487A27" w:rsidRDefault="00487A27" w:rsidP="00487A27">
            <w:pPr>
              <w:numPr>
                <w:ilvl w:val="0"/>
                <w:numId w:val="4"/>
              </w:numPr>
              <w:rPr>
                <w:b/>
              </w:rPr>
            </w:pPr>
            <w:r w:rsidRPr="00487A27">
              <w:t>to adopt and adhere to current LA School’s Model Financial Regulations and Standing Orders</w:t>
            </w:r>
          </w:p>
          <w:p w:rsidR="00487A27" w:rsidRPr="00487A27" w:rsidRDefault="00487A27" w:rsidP="00487A27">
            <w:pPr>
              <w:numPr>
                <w:ilvl w:val="0"/>
                <w:numId w:val="4"/>
              </w:numPr>
            </w:pPr>
            <w:r w:rsidRPr="00487A27">
              <w:t>To ensure the audit of private funds for the presentation to the full GB.</w:t>
            </w:r>
          </w:p>
          <w:p w:rsidR="00487A27" w:rsidRPr="00487A27" w:rsidRDefault="00487A27" w:rsidP="00487A27">
            <w:pPr>
              <w:numPr>
                <w:ilvl w:val="0"/>
                <w:numId w:val="4"/>
              </w:numPr>
            </w:pPr>
            <w:r w:rsidRPr="00487A27">
              <w:t>To evaluate risks relating to probity and solvency and present mitigation recommendations to the FGB</w:t>
            </w:r>
          </w:p>
          <w:p w:rsidR="00487A27" w:rsidRPr="00487A27" w:rsidRDefault="00487A27" w:rsidP="00487A27">
            <w:pPr>
              <w:numPr>
                <w:ilvl w:val="0"/>
                <w:numId w:val="4"/>
              </w:numPr>
              <w:rPr>
                <w:b/>
              </w:rPr>
            </w:pPr>
            <w:r w:rsidRPr="00487A27">
              <w:lastRenderedPageBreak/>
              <w:t xml:space="preserve">to complete and submit the Schools Financial Value Standard as directed by the </w:t>
            </w:r>
            <w:proofErr w:type="spellStart"/>
            <w:r w:rsidRPr="00487A27">
              <w:t>DfE</w:t>
            </w:r>
            <w:proofErr w:type="spellEnd"/>
          </w:p>
          <w:p w:rsidR="00487A27" w:rsidRPr="00487A27" w:rsidRDefault="00487A27" w:rsidP="00487A27">
            <w:pPr>
              <w:numPr>
                <w:ilvl w:val="0"/>
                <w:numId w:val="4"/>
              </w:numPr>
              <w:rPr>
                <w:b/>
              </w:rPr>
            </w:pPr>
            <w:proofErr w:type="gramStart"/>
            <w:r w:rsidRPr="00487A27">
              <w:t>the</w:t>
            </w:r>
            <w:proofErr w:type="gramEnd"/>
            <w:r w:rsidRPr="00487A27">
              <w:t xml:space="preserve"> </w:t>
            </w:r>
            <w:proofErr w:type="spellStart"/>
            <w:r w:rsidRPr="00487A27">
              <w:t>headteacher’s</w:t>
            </w:r>
            <w:proofErr w:type="spellEnd"/>
            <w:r w:rsidRPr="00487A27">
              <w:t xml:space="preserve"> performance review group will be formed from this committee and its members will have received the appropriate training.</w:t>
            </w:r>
          </w:p>
          <w:p w:rsidR="00487A27" w:rsidRPr="00487A27" w:rsidRDefault="00487A27" w:rsidP="00487A27">
            <w:pPr>
              <w:rPr>
                <w:b/>
              </w:rPr>
            </w:pPr>
          </w:p>
          <w:p w:rsidR="00487A27" w:rsidRPr="00487A27" w:rsidRDefault="00487A27" w:rsidP="00487A27">
            <w:pPr>
              <w:rPr>
                <w:b/>
              </w:rPr>
            </w:pPr>
          </w:p>
        </w:tc>
      </w:tr>
      <w:tr w:rsidR="00487A27" w:rsidTr="00487A27">
        <w:tc>
          <w:tcPr>
            <w:tcW w:w="9770" w:type="dxa"/>
          </w:tcPr>
          <w:p w:rsidR="00487A27" w:rsidRPr="00487A27" w:rsidRDefault="00487A27" w:rsidP="00487A27">
            <w:pPr>
              <w:rPr>
                <w:b/>
              </w:rPr>
            </w:pPr>
            <w:r w:rsidRPr="00487A27">
              <w:lastRenderedPageBreak/>
              <w:t xml:space="preserve">To clarify the division of financial responsibilities, </w:t>
            </w:r>
            <w:r w:rsidRPr="00487A27">
              <w:rPr>
                <w:b/>
              </w:rPr>
              <w:t xml:space="preserve">the </w:t>
            </w:r>
            <w:proofErr w:type="spellStart"/>
            <w:r w:rsidRPr="00487A27">
              <w:rPr>
                <w:b/>
              </w:rPr>
              <w:t>headteacher</w:t>
            </w:r>
            <w:proofErr w:type="spellEnd"/>
            <w:r w:rsidRPr="00487A27">
              <w:rPr>
                <w:b/>
              </w:rPr>
              <w:t xml:space="preserve"> shall be responsible for:</w:t>
            </w:r>
          </w:p>
          <w:p w:rsidR="00487A27" w:rsidRPr="00487A27" w:rsidRDefault="00487A27" w:rsidP="00487A27">
            <w:pPr>
              <w:rPr>
                <w:b/>
              </w:rPr>
            </w:pPr>
          </w:p>
          <w:p w:rsidR="00487A27" w:rsidRPr="00487A27" w:rsidRDefault="00487A27" w:rsidP="00487A27">
            <w:pPr>
              <w:numPr>
                <w:ilvl w:val="0"/>
                <w:numId w:val="5"/>
              </w:numPr>
              <w:rPr>
                <w:b/>
              </w:rPr>
            </w:pPr>
            <w:r w:rsidRPr="00487A27">
              <w:t>drawing up the proposed budget options for delegated funds, special purpose grants and other anticipated income for consideration and approval by the governing body</w:t>
            </w:r>
          </w:p>
          <w:p w:rsidR="00487A27" w:rsidRPr="00487A27" w:rsidRDefault="00487A27" w:rsidP="00487A27">
            <w:pPr>
              <w:numPr>
                <w:ilvl w:val="0"/>
                <w:numId w:val="5"/>
              </w:numPr>
              <w:rPr>
                <w:b/>
              </w:rPr>
            </w:pPr>
            <w:r w:rsidRPr="00487A27">
              <w:t>incurring expenditure within delegated limits once the budget has been agreed</w:t>
            </w:r>
          </w:p>
          <w:p w:rsidR="00487A27" w:rsidRPr="00487A27" w:rsidRDefault="00487A27" w:rsidP="00487A27">
            <w:pPr>
              <w:numPr>
                <w:ilvl w:val="0"/>
                <w:numId w:val="5"/>
              </w:numPr>
              <w:rPr>
                <w:b/>
              </w:rPr>
            </w:pPr>
            <w:proofErr w:type="gramStart"/>
            <w:r w:rsidRPr="00487A27">
              <w:t>submitting</w:t>
            </w:r>
            <w:proofErr w:type="gramEnd"/>
            <w:r w:rsidRPr="00487A27">
              <w:t xml:space="preserve"> regular monitoring reports of expenditure against budget to the finance committee.</w:t>
            </w:r>
          </w:p>
          <w:p w:rsidR="00487A27" w:rsidRPr="00487A27" w:rsidRDefault="00487A27" w:rsidP="00487A27"/>
          <w:p w:rsidR="00487A27" w:rsidRPr="00487A27" w:rsidRDefault="00487A27" w:rsidP="00487A27">
            <w:pPr>
              <w:rPr>
                <w:b/>
              </w:rPr>
            </w:pPr>
            <w:r w:rsidRPr="00487A27">
              <w:t xml:space="preserve">The governing body is required to hold a number of statutory policies and guidance documents. However, the drafting of them should be delegated to members of the senior leadership team for the full GB or appropriate committee (if delegated right to) approves. </w:t>
            </w:r>
          </w:p>
          <w:p w:rsidR="00487A27" w:rsidRPr="00487A27" w:rsidRDefault="00487A27" w:rsidP="00487A27">
            <w:pPr>
              <w:rPr>
                <w:b/>
              </w:rPr>
            </w:pPr>
          </w:p>
          <w:p w:rsidR="00487A27" w:rsidRPr="00487A27" w:rsidRDefault="00487A27" w:rsidP="00487A27">
            <w:r w:rsidRPr="00487A27">
              <w:t xml:space="preserve">The Head of Business and Finance is responsible for the day to day administration of the budget and systems as delegated by the head teacher/governors. They will attend finance and resource committee meetings and will prepare and distribute financial information, reports and any other information as required and as per the agenda. </w:t>
            </w:r>
          </w:p>
          <w:p w:rsidR="00487A27" w:rsidRPr="00487A27" w:rsidRDefault="00487A27" w:rsidP="00487A27">
            <w:pPr>
              <w:rPr>
                <w:b/>
              </w:rPr>
            </w:pPr>
            <w:r w:rsidRPr="00487A27">
              <w:rPr>
                <w:b/>
                <w:u w:val="single"/>
              </w:rPr>
              <w:br w:type="page"/>
            </w:r>
          </w:p>
        </w:tc>
      </w:tr>
    </w:tbl>
    <w:p w:rsidR="00487A27" w:rsidRPr="00487A27" w:rsidRDefault="00487A27" w:rsidP="00487A27"/>
    <w:tbl>
      <w:tblPr>
        <w:tblStyle w:val="TableGrid"/>
        <w:tblW w:w="0" w:type="auto"/>
        <w:tblLook w:val="04A0" w:firstRow="1" w:lastRow="0" w:firstColumn="1" w:lastColumn="0" w:noHBand="0" w:noVBand="1"/>
      </w:tblPr>
      <w:tblGrid>
        <w:gridCol w:w="9770"/>
      </w:tblGrid>
      <w:tr w:rsidR="00742FF0" w:rsidTr="0083199C">
        <w:tc>
          <w:tcPr>
            <w:tcW w:w="9770" w:type="dxa"/>
          </w:tcPr>
          <w:p w:rsidR="00742FF0" w:rsidRPr="00742FF0" w:rsidRDefault="00742FF0" w:rsidP="003A7EF7">
            <w:pPr>
              <w:rPr>
                <w:sz w:val="40"/>
                <w:szCs w:val="40"/>
              </w:rPr>
            </w:pPr>
            <w:r w:rsidRPr="00742FF0">
              <w:rPr>
                <w:sz w:val="40"/>
                <w:szCs w:val="40"/>
              </w:rPr>
              <w:t>Hearing Committee</w:t>
            </w:r>
          </w:p>
        </w:tc>
      </w:tr>
      <w:tr w:rsidR="00742FF0" w:rsidTr="0083199C">
        <w:tc>
          <w:tcPr>
            <w:tcW w:w="9770" w:type="dxa"/>
          </w:tcPr>
          <w:p w:rsidR="00742FF0" w:rsidRDefault="00742FF0" w:rsidP="003A7EF7">
            <w:r>
              <w:t>Terms of Reference:</w:t>
            </w:r>
          </w:p>
          <w:p w:rsidR="00742FF0" w:rsidRDefault="00742FF0" w:rsidP="003A7EF7">
            <w:r>
              <w:t>To make any determination to dismiss any member of staff (unless delegated to the Headteacher)</w:t>
            </w:r>
          </w:p>
          <w:p w:rsidR="00742FF0" w:rsidRDefault="00742FF0" w:rsidP="003A7EF7">
            <w:r>
              <w:t xml:space="preserve">To make any decisions under the Governing Body’s personnel procedures e.g. disciplinary, grievance, capability where the Headteacher is the subject of the action* </w:t>
            </w:r>
          </w:p>
          <w:p w:rsidR="00742FF0" w:rsidRDefault="00742FF0" w:rsidP="003A7EF7">
            <w:r>
              <w:t xml:space="preserve">To make any decisions relating to any member of staff other than the Headteacher, under the Governing Body’s personnel procedures (unless delegated to the Headteacher) </w:t>
            </w:r>
          </w:p>
          <w:p w:rsidR="00742FF0" w:rsidRDefault="00742FF0" w:rsidP="003A7EF7">
            <w:r>
              <w:t>To make any determination under the School Pay Policy</w:t>
            </w:r>
          </w:p>
          <w:p w:rsidR="00742FF0" w:rsidRDefault="00742FF0" w:rsidP="003A7EF7">
            <w:r>
              <w:t>To make any determination or decision under the Governing Body’s General Complaints Procedure for parents and others</w:t>
            </w:r>
          </w:p>
          <w:p w:rsidR="00742FF0" w:rsidRDefault="00742FF0" w:rsidP="00742FF0">
            <w:r>
              <w:lastRenderedPageBreak/>
              <w:t xml:space="preserve">To make any determination or decision under the Governing Body’s Curriculum Complaints Procedure, in  respect of National Curriculum </w:t>
            </w:r>
            <w:r w:rsidR="00CC1DC3">
              <w:t>disapplication’s</w:t>
            </w:r>
            <w:r>
              <w:t>, and the operation of the Governing Body’s Charging Policy</w:t>
            </w:r>
          </w:p>
          <w:p w:rsidR="00742FF0" w:rsidRDefault="00742FF0" w:rsidP="00742FF0">
            <w:r>
              <w:t>To make any other determination as required</w:t>
            </w:r>
          </w:p>
          <w:p w:rsidR="00742FF0" w:rsidRDefault="00742FF0" w:rsidP="00742FF0">
            <w:r>
              <w:t xml:space="preserve">*cannot be delegated to an individual </w:t>
            </w:r>
          </w:p>
        </w:tc>
      </w:tr>
      <w:tr w:rsidR="00742FF0" w:rsidTr="0083199C">
        <w:tc>
          <w:tcPr>
            <w:tcW w:w="9770" w:type="dxa"/>
          </w:tcPr>
          <w:p w:rsidR="00742FF0" w:rsidRDefault="00742FF0" w:rsidP="003A7EF7">
            <w:r>
              <w:lastRenderedPageBreak/>
              <w:t>Membership – not less than 3 members of the Governing Body – to be agreed</w:t>
            </w:r>
          </w:p>
          <w:p w:rsidR="00742FF0" w:rsidRDefault="00742FF0" w:rsidP="00742FF0">
            <w:r>
              <w:t>(NB. The number appointed to this Committee directly affects the number required for an Appeal Committee)</w:t>
            </w:r>
          </w:p>
        </w:tc>
      </w:tr>
      <w:tr w:rsidR="00742FF0" w:rsidTr="0083199C">
        <w:tc>
          <w:tcPr>
            <w:tcW w:w="9770" w:type="dxa"/>
          </w:tcPr>
          <w:p w:rsidR="00742FF0" w:rsidRDefault="00742FF0" w:rsidP="003A7EF7">
            <w:r>
              <w:t>Disqualification – The Headteacher Staff governors (It is suggested that only experienced governors be appointed to this committee and that the Chair of Governors, due to probable prior knowledge, should not be a member)</w:t>
            </w:r>
          </w:p>
        </w:tc>
      </w:tr>
      <w:tr w:rsidR="00742FF0" w:rsidTr="0083199C">
        <w:tc>
          <w:tcPr>
            <w:tcW w:w="9770" w:type="dxa"/>
          </w:tcPr>
          <w:p w:rsidR="00742FF0" w:rsidRDefault="00742FF0" w:rsidP="003A7EF7">
            <w:r>
              <w:t>Quorum: (Minimum 3) 3</w:t>
            </w:r>
          </w:p>
        </w:tc>
      </w:tr>
      <w:tr w:rsidR="009F4139" w:rsidTr="0083199C">
        <w:tc>
          <w:tcPr>
            <w:tcW w:w="9770" w:type="dxa"/>
          </w:tcPr>
          <w:p w:rsidR="009F4139" w:rsidRDefault="009F4139" w:rsidP="003A7EF7">
            <w:r>
              <w:t>Names of Governors on committee:</w:t>
            </w:r>
          </w:p>
        </w:tc>
      </w:tr>
    </w:tbl>
    <w:p w:rsidR="00742FF0" w:rsidRDefault="00742FF0" w:rsidP="003A7EF7"/>
    <w:tbl>
      <w:tblPr>
        <w:tblStyle w:val="TableGrid"/>
        <w:tblW w:w="0" w:type="auto"/>
        <w:tblLook w:val="04A0" w:firstRow="1" w:lastRow="0" w:firstColumn="1" w:lastColumn="0" w:noHBand="0" w:noVBand="1"/>
      </w:tblPr>
      <w:tblGrid>
        <w:gridCol w:w="9770"/>
      </w:tblGrid>
      <w:tr w:rsidR="00742FF0" w:rsidTr="00742FF0">
        <w:tc>
          <w:tcPr>
            <w:tcW w:w="9996" w:type="dxa"/>
          </w:tcPr>
          <w:p w:rsidR="00742FF0" w:rsidRPr="00742FF0" w:rsidRDefault="00742FF0" w:rsidP="003A7EF7">
            <w:pPr>
              <w:rPr>
                <w:sz w:val="40"/>
                <w:szCs w:val="40"/>
              </w:rPr>
            </w:pPr>
            <w:r w:rsidRPr="00742FF0">
              <w:rPr>
                <w:sz w:val="40"/>
                <w:szCs w:val="40"/>
              </w:rPr>
              <w:t>Appeals Committee</w:t>
            </w:r>
          </w:p>
        </w:tc>
      </w:tr>
      <w:tr w:rsidR="00742FF0" w:rsidTr="00742FF0">
        <w:tc>
          <w:tcPr>
            <w:tcW w:w="9996" w:type="dxa"/>
          </w:tcPr>
          <w:p w:rsidR="00742FF0" w:rsidRDefault="00742FF0" w:rsidP="00742FF0">
            <w:r>
              <w:t>Terms of Reference:</w:t>
            </w:r>
          </w:p>
          <w:p w:rsidR="00742FF0" w:rsidRDefault="00742FF0" w:rsidP="00742FF0">
            <w:r>
              <w:t>To consider any appeal against a decision to dismiss a member of staff made by the Hearings Committee*</w:t>
            </w:r>
          </w:p>
          <w:p w:rsidR="00742FF0" w:rsidRDefault="00742FF0" w:rsidP="00742FF0">
            <w:r>
              <w:t>To consider any appeal against a decision short of dismissal under the Governing Body’s personnel</w:t>
            </w:r>
          </w:p>
          <w:p w:rsidR="00742FF0" w:rsidRDefault="00742FF0" w:rsidP="00742FF0">
            <w:r>
              <w:t>procedures e.g. disciplinary, grievance, capability*</w:t>
            </w:r>
          </w:p>
          <w:p w:rsidR="00742FF0" w:rsidRDefault="00742FF0" w:rsidP="00742FF0">
            <w:r>
              <w:t>To consider any appeal against selection for redundancy*</w:t>
            </w:r>
          </w:p>
          <w:p w:rsidR="00742FF0" w:rsidRDefault="00742FF0" w:rsidP="00742FF0">
            <w:r>
              <w:t>To consider any appeals under the Pay Policy</w:t>
            </w:r>
          </w:p>
          <w:p w:rsidR="00742FF0" w:rsidRDefault="00742FF0" w:rsidP="00742FF0">
            <w:r>
              <w:t>To consider any appeals under the Flexible Working Policy</w:t>
            </w:r>
          </w:p>
          <w:p w:rsidR="00742FF0" w:rsidRDefault="00742FF0" w:rsidP="00742FF0">
            <w:r>
              <w:t>To consider any other appeals as required</w:t>
            </w:r>
          </w:p>
          <w:p w:rsidR="00742FF0" w:rsidRDefault="00742FF0" w:rsidP="00742FF0">
            <w:r>
              <w:t>*cannot be delegated to an individual</w:t>
            </w:r>
          </w:p>
          <w:p w:rsidR="00742FF0" w:rsidRDefault="00742FF0" w:rsidP="00742FF0"/>
        </w:tc>
      </w:tr>
      <w:tr w:rsidR="00742FF0" w:rsidTr="00742FF0">
        <w:tc>
          <w:tcPr>
            <w:tcW w:w="9996" w:type="dxa"/>
          </w:tcPr>
          <w:p w:rsidR="00742FF0" w:rsidRDefault="00742FF0" w:rsidP="00742FF0">
            <w:r>
              <w:t xml:space="preserve">Membership – no fewer members </w:t>
            </w:r>
            <w:r w:rsidR="009F4139">
              <w:t>than the Hearings Committee –  3</w:t>
            </w:r>
          </w:p>
        </w:tc>
      </w:tr>
      <w:tr w:rsidR="009F4139" w:rsidTr="00742FF0">
        <w:tc>
          <w:tcPr>
            <w:tcW w:w="9996" w:type="dxa"/>
          </w:tcPr>
          <w:p w:rsidR="009F4139" w:rsidRDefault="009F4139" w:rsidP="009F4139">
            <w:r>
              <w:t>Disqualification – The Headteacher,  Staff governors, any members of the Hearings Committee (It is suggested that only experienced governors be appointed to this committee and that the Chair of Governors, due to probable prior knowledge, should not be a member)</w:t>
            </w:r>
          </w:p>
        </w:tc>
      </w:tr>
      <w:tr w:rsidR="009F4139" w:rsidTr="00742FF0">
        <w:tc>
          <w:tcPr>
            <w:tcW w:w="9996" w:type="dxa"/>
          </w:tcPr>
          <w:p w:rsidR="009F4139" w:rsidRDefault="009F4139" w:rsidP="009F4139">
            <w:r>
              <w:t>Quorum (minimum of 3) 3</w:t>
            </w:r>
          </w:p>
        </w:tc>
      </w:tr>
      <w:tr w:rsidR="009F4139" w:rsidTr="00742FF0">
        <w:tc>
          <w:tcPr>
            <w:tcW w:w="9996" w:type="dxa"/>
          </w:tcPr>
          <w:p w:rsidR="009F4139" w:rsidRDefault="009F4139" w:rsidP="009F4139">
            <w:r>
              <w:t>Names of Governors on committee:</w:t>
            </w:r>
          </w:p>
        </w:tc>
      </w:tr>
    </w:tbl>
    <w:p w:rsidR="00742FF0" w:rsidRDefault="00742FF0" w:rsidP="003A7EF7"/>
    <w:tbl>
      <w:tblPr>
        <w:tblStyle w:val="TableGrid"/>
        <w:tblW w:w="0" w:type="auto"/>
        <w:tblLook w:val="04A0" w:firstRow="1" w:lastRow="0" w:firstColumn="1" w:lastColumn="0" w:noHBand="0" w:noVBand="1"/>
      </w:tblPr>
      <w:tblGrid>
        <w:gridCol w:w="9770"/>
      </w:tblGrid>
      <w:tr w:rsidR="009F4139" w:rsidTr="009F4139">
        <w:tc>
          <w:tcPr>
            <w:tcW w:w="9996" w:type="dxa"/>
          </w:tcPr>
          <w:p w:rsidR="009F4139" w:rsidRDefault="009F4139" w:rsidP="003A7EF7">
            <w:r w:rsidRPr="009F4139">
              <w:rPr>
                <w:sz w:val="40"/>
                <w:szCs w:val="40"/>
              </w:rPr>
              <w:lastRenderedPageBreak/>
              <w:t>Pupils Discipline Committee (statutory)</w:t>
            </w:r>
          </w:p>
        </w:tc>
      </w:tr>
      <w:tr w:rsidR="009F4139" w:rsidTr="009F4139">
        <w:tc>
          <w:tcPr>
            <w:tcW w:w="9996" w:type="dxa"/>
          </w:tcPr>
          <w:p w:rsidR="009F4139" w:rsidRDefault="009F4139" w:rsidP="009F4139">
            <w:r>
              <w:t>Terms of Reference:</w:t>
            </w:r>
          </w:p>
          <w:p w:rsidR="009F4139" w:rsidRDefault="009F4139" w:rsidP="009F4139">
            <w:r>
              <w:t>To consider representations from parents in the case of exclusions of 5 days or less (Committee may not reinstate)</w:t>
            </w:r>
          </w:p>
          <w:p w:rsidR="009F4139" w:rsidRDefault="009F4139" w:rsidP="009F4139">
            <w:r>
              <w:t>To consider representations from parents in the case of exclusions totalling more than 5 but not more than 15 school days in one term (meeting to be held between 6th and 50th school days after receiving notice of the exclusion)</w:t>
            </w:r>
          </w:p>
          <w:p w:rsidR="009F4139" w:rsidRDefault="009F4139" w:rsidP="009F4139">
            <w:r>
              <w:t>To consider the appropriateness of any permanent exclusion or any exclusion where one or more fixed period exclusions total more than 15 school days in one term or where a pupil is denied the chance to take a public examination (meeting to be held between 6th and 15th school days after receiving notice of the exclusion)</w:t>
            </w:r>
          </w:p>
        </w:tc>
      </w:tr>
      <w:tr w:rsidR="009F4139" w:rsidTr="009F4139">
        <w:tc>
          <w:tcPr>
            <w:tcW w:w="9996" w:type="dxa"/>
          </w:tcPr>
          <w:p w:rsidR="009F4139" w:rsidRDefault="009F4139" w:rsidP="009F4139">
            <w:r>
              <w:t>Membership – 3 or as required</w:t>
            </w:r>
          </w:p>
          <w:p w:rsidR="009F4139" w:rsidRDefault="009F4139" w:rsidP="009F4139">
            <w:r>
              <w:t>NB. The Governing Body may nominate a pool of governors from which three or five will serve as the Discipline Committee to consider particular exclusions. If a governor has a connection with the pupil or the incident that could affect their ability to act impartially they should not serve at the hearing. If, through non-attendance of a governor,</w:t>
            </w:r>
            <w:r w:rsidR="00CC1DC3">
              <w:t xml:space="preserve"> </w:t>
            </w:r>
            <w:r>
              <w:t xml:space="preserve">four members consider an </w:t>
            </w:r>
            <w:proofErr w:type="gramStart"/>
            <w:r>
              <w:t>exclusion ,</w:t>
            </w:r>
            <w:proofErr w:type="gramEnd"/>
            <w:r>
              <w:t xml:space="preserve"> the Chair has the casting vote.</w:t>
            </w:r>
          </w:p>
        </w:tc>
      </w:tr>
      <w:tr w:rsidR="009F4139" w:rsidTr="009F4139">
        <w:tc>
          <w:tcPr>
            <w:tcW w:w="9996" w:type="dxa"/>
          </w:tcPr>
          <w:p w:rsidR="009F4139" w:rsidRDefault="009F4139" w:rsidP="009F4139">
            <w:r>
              <w:t>Disqualification – The Headteacher</w:t>
            </w:r>
          </w:p>
          <w:p w:rsidR="009F4139" w:rsidRDefault="009F4139" w:rsidP="009F4139">
            <w:r>
              <w:t>Any Governor with prior knowledge of the pupil or the incident.</w:t>
            </w:r>
          </w:p>
          <w:p w:rsidR="009F4139" w:rsidRDefault="009F4139" w:rsidP="009F4139">
            <w:r>
              <w:t>(It is suggested that neither the Chair of Governors nor a member of staff, due to probable prior knowledge, should be a member)</w:t>
            </w:r>
          </w:p>
        </w:tc>
      </w:tr>
      <w:tr w:rsidR="009F4139" w:rsidTr="009F4139">
        <w:tc>
          <w:tcPr>
            <w:tcW w:w="9996" w:type="dxa"/>
          </w:tcPr>
          <w:p w:rsidR="009F4139" w:rsidRDefault="009F4139" w:rsidP="009F4139">
            <w:r>
              <w:t>Quorum: 3 or as required</w:t>
            </w:r>
          </w:p>
        </w:tc>
      </w:tr>
      <w:tr w:rsidR="009F4139" w:rsidTr="009F4139">
        <w:tc>
          <w:tcPr>
            <w:tcW w:w="9996" w:type="dxa"/>
          </w:tcPr>
          <w:p w:rsidR="009F4139" w:rsidRDefault="009F4139" w:rsidP="009F4139">
            <w:r>
              <w:t xml:space="preserve">Names of Governors on committee:  </w:t>
            </w:r>
          </w:p>
        </w:tc>
      </w:tr>
    </w:tbl>
    <w:p w:rsidR="009F4139" w:rsidRPr="003A7EF7" w:rsidRDefault="009F4139" w:rsidP="003A7EF7"/>
    <w:sectPr w:rsidR="009F4139" w:rsidRPr="003A7EF7" w:rsidSect="00C70F5A">
      <w:footerReference w:type="default" r:id="rId9"/>
      <w:pgSz w:w="11906" w:h="16838"/>
      <w:pgMar w:top="568" w:right="1133"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E0" w:rsidRDefault="00A54EE0" w:rsidP="00EA71B4">
      <w:pPr>
        <w:spacing w:after="0" w:line="240" w:lineRule="auto"/>
      </w:pPr>
      <w:r>
        <w:separator/>
      </w:r>
    </w:p>
  </w:endnote>
  <w:endnote w:type="continuationSeparator" w:id="0">
    <w:p w:rsidR="00A54EE0" w:rsidRDefault="00A54EE0" w:rsidP="00EA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9C" w:rsidRDefault="0083199C">
    <w:pPr>
      <w:pStyle w:val="Footer"/>
    </w:pPr>
    <w:r>
      <w:t>Full Governing Body Terms of Reference – updated 16.11.2020</w:t>
    </w:r>
  </w:p>
  <w:p w:rsidR="00EA71B4" w:rsidRDefault="00EA71B4" w:rsidP="00EA71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E0" w:rsidRDefault="00A54EE0" w:rsidP="00EA71B4">
      <w:pPr>
        <w:spacing w:after="0" w:line="240" w:lineRule="auto"/>
      </w:pPr>
      <w:r>
        <w:separator/>
      </w:r>
    </w:p>
  </w:footnote>
  <w:footnote w:type="continuationSeparator" w:id="0">
    <w:p w:rsidR="00A54EE0" w:rsidRDefault="00A54EE0" w:rsidP="00EA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99"/>
    <w:multiLevelType w:val="hybridMultilevel"/>
    <w:tmpl w:val="E51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61180"/>
    <w:multiLevelType w:val="hybridMultilevel"/>
    <w:tmpl w:val="0E2E6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A72437"/>
    <w:multiLevelType w:val="hybridMultilevel"/>
    <w:tmpl w:val="284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03035"/>
    <w:multiLevelType w:val="hybridMultilevel"/>
    <w:tmpl w:val="37307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44BFF"/>
    <w:multiLevelType w:val="hybridMultilevel"/>
    <w:tmpl w:val="96AE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5A"/>
    <w:rsid w:val="0009651C"/>
    <w:rsid w:val="000E6D49"/>
    <w:rsid w:val="001E3AD0"/>
    <w:rsid w:val="00237CE5"/>
    <w:rsid w:val="0030676A"/>
    <w:rsid w:val="003A7EF7"/>
    <w:rsid w:val="003B460E"/>
    <w:rsid w:val="003F6B6A"/>
    <w:rsid w:val="0044555E"/>
    <w:rsid w:val="00456040"/>
    <w:rsid w:val="00487A27"/>
    <w:rsid w:val="004B1BC9"/>
    <w:rsid w:val="004B6DF5"/>
    <w:rsid w:val="004C6688"/>
    <w:rsid w:val="004E6F1A"/>
    <w:rsid w:val="00610AF0"/>
    <w:rsid w:val="00657CF1"/>
    <w:rsid w:val="00674272"/>
    <w:rsid w:val="00696D8A"/>
    <w:rsid w:val="00742FF0"/>
    <w:rsid w:val="00785D6D"/>
    <w:rsid w:val="0083199C"/>
    <w:rsid w:val="00854EF0"/>
    <w:rsid w:val="00864287"/>
    <w:rsid w:val="008D0401"/>
    <w:rsid w:val="008E1922"/>
    <w:rsid w:val="00904740"/>
    <w:rsid w:val="00943F71"/>
    <w:rsid w:val="009D3E5E"/>
    <w:rsid w:val="009F4139"/>
    <w:rsid w:val="00A107E6"/>
    <w:rsid w:val="00A54EE0"/>
    <w:rsid w:val="00A96D7A"/>
    <w:rsid w:val="00AE072B"/>
    <w:rsid w:val="00B902F1"/>
    <w:rsid w:val="00BA79AB"/>
    <w:rsid w:val="00C555CA"/>
    <w:rsid w:val="00C70F5A"/>
    <w:rsid w:val="00C8387A"/>
    <w:rsid w:val="00CA61D3"/>
    <w:rsid w:val="00CC1DC3"/>
    <w:rsid w:val="00CF566C"/>
    <w:rsid w:val="00D263D1"/>
    <w:rsid w:val="00EA69DD"/>
    <w:rsid w:val="00EA71B4"/>
    <w:rsid w:val="00EF76BD"/>
    <w:rsid w:val="00F110F3"/>
    <w:rsid w:val="00F509D9"/>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49D8"/>
  <w15:docId w15:val="{45836A17-979E-4155-A7A3-197E77C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6A"/>
    <w:pPr>
      <w:spacing w:after="200" w:line="276" w:lineRule="auto"/>
    </w:pPr>
    <w:rPr>
      <w:rFonts w:ascii="Calibri" w:hAnsi="Calibri"/>
      <w:sz w:val="22"/>
      <w:szCs w:val="22"/>
    </w:rPr>
  </w:style>
  <w:style w:type="paragraph" w:styleId="Heading1">
    <w:name w:val="heading 1"/>
    <w:basedOn w:val="Normal"/>
    <w:next w:val="Normal"/>
    <w:link w:val="Heading1Char"/>
    <w:qFormat/>
    <w:rsid w:val="00674272"/>
    <w:pPr>
      <w:keepNext/>
      <w:outlineLvl w:val="0"/>
    </w:pPr>
    <w:rPr>
      <w:sz w:val="28"/>
    </w:rPr>
  </w:style>
  <w:style w:type="paragraph" w:styleId="Heading2">
    <w:name w:val="heading 2"/>
    <w:basedOn w:val="Normal"/>
    <w:next w:val="Normal"/>
    <w:link w:val="Heading2Char"/>
    <w:qFormat/>
    <w:rsid w:val="00674272"/>
    <w:pPr>
      <w:keepNext/>
      <w:outlineLvl w:val="1"/>
    </w:pPr>
    <w:rPr>
      <w:b/>
      <w:bCs/>
    </w:rPr>
  </w:style>
  <w:style w:type="paragraph" w:styleId="Heading3">
    <w:name w:val="heading 3"/>
    <w:basedOn w:val="Normal"/>
    <w:next w:val="Normal"/>
    <w:link w:val="Heading3Char"/>
    <w:qFormat/>
    <w:rsid w:val="00674272"/>
    <w:pPr>
      <w:keepNext/>
      <w:tabs>
        <w:tab w:val="left" w:pos="1695"/>
        <w:tab w:val="left" w:pos="2160"/>
        <w:tab w:val="left" w:pos="2730"/>
        <w:tab w:val="left" w:pos="2880"/>
        <w:tab w:val="center" w:pos="4153"/>
        <w:tab w:val="left" w:pos="4320"/>
        <w:tab w:val="left" w:pos="5055"/>
      </w:tabs>
      <w:outlineLvl w:val="2"/>
    </w:pPr>
    <w:rPr>
      <w:b/>
      <w:bCs/>
      <w:sz w:val="16"/>
    </w:rPr>
  </w:style>
  <w:style w:type="paragraph" w:styleId="Heading4">
    <w:name w:val="heading 4"/>
    <w:basedOn w:val="Normal"/>
    <w:next w:val="Normal"/>
    <w:link w:val="Heading4Char"/>
    <w:qFormat/>
    <w:rsid w:val="00674272"/>
    <w:pPr>
      <w:keepNext/>
      <w:outlineLvl w:val="3"/>
    </w:pPr>
    <w:rPr>
      <w:rFonts w:ascii="Arial" w:hAnsi="Arial" w:cs="Arial"/>
      <w:b/>
      <w:bCs/>
      <w:sz w:val="18"/>
    </w:rPr>
  </w:style>
  <w:style w:type="paragraph" w:styleId="Heading5">
    <w:name w:val="heading 5"/>
    <w:basedOn w:val="Normal"/>
    <w:next w:val="Normal"/>
    <w:link w:val="Heading5Char"/>
    <w:qFormat/>
    <w:rsid w:val="00674272"/>
    <w:pPr>
      <w:keepNext/>
      <w:outlineLvl w:val="4"/>
    </w:pPr>
    <w:rPr>
      <w:rFonts w:ascii="Arial" w:hAnsi="Arial" w:cs="Arial"/>
      <w:b/>
      <w:bCs/>
      <w:sz w:val="20"/>
    </w:rPr>
  </w:style>
  <w:style w:type="paragraph" w:styleId="Heading6">
    <w:name w:val="heading 6"/>
    <w:basedOn w:val="Normal"/>
    <w:next w:val="Normal"/>
    <w:link w:val="Heading6Char"/>
    <w:qFormat/>
    <w:rsid w:val="00674272"/>
    <w:pPr>
      <w:keepNext/>
      <w:tabs>
        <w:tab w:val="left" w:pos="1695"/>
        <w:tab w:val="left" w:pos="2160"/>
        <w:tab w:val="left" w:pos="2730"/>
        <w:tab w:val="left" w:pos="2880"/>
        <w:tab w:val="center" w:pos="4153"/>
        <w:tab w:val="left" w:pos="4320"/>
        <w:tab w:val="left" w:pos="5055"/>
      </w:tabs>
      <w:spacing w:before="60" w:after="60"/>
      <w:outlineLvl w:val="5"/>
    </w:pPr>
    <w:rPr>
      <w:rFonts w:ascii="Arial" w:hAnsi="Arial" w:cs="Arial"/>
      <w:b/>
      <w:bCs/>
      <w:color w:val="333399"/>
      <w:sz w:val="20"/>
    </w:rPr>
  </w:style>
  <w:style w:type="paragraph" w:styleId="Heading7">
    <w:name w:val="heading 7"/>
    <w:basedOn w:val="Normal"/>
    <w:next w:val="Normal"/>
    <w:link w:val="Heading7Char"/>
    <w:qFormat/>
    <w:rsid w:val="00674272"/>
    <w:pPr>
      <w:keepNext/>
      <w:tabs>
        <w:tab w:val="left" w:pos="0"/>
      </w:tabs>
      <w:jc w:val="both"/>
      <w:outlineLvl w:val="6"/>
    </w:pPr>
    <w:rPr>
      <w:rFonts w:ascii="Arial (W1)" w:hAnsi="Arial (W1)" w:cs="Arial (W1)"/>
      <w:b/>
      <w:i/>
      <w:color w:val="FF33CC"/>
      <w:sz w:val="20"/>
      <w:szCs w:val="16"/>
    </w:rPr>
  </w:style>
  <w:style w:type="paragraph" w:styleId="Heading8">
    <w:name w:val="heading 8"/>
    <w:basedOn w:val="Normal"/>
    <w:next w:val="Normal"/>
    <w:link w:val="Heading8Char"/>
    <w:qFormat/>
    <w:rsid w:val="00674272"/>
    <w:pPr>
      <w:keepNext/>
      <w:tabs>
        <w:tab w:val="left" w:pos="137"/>
      </w:tabs>
      <w:outlineLvl w:val="7"/>
    </w:pPr>
    <w:rPr>
      <w:rFonts w:ascii="Arial" w:hAnsi="Arial" w:cs="Arial"/>
      <w:b/>
      <w:i/>
      <w:color w:val="00008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287"/>
    <w:rPr>
      <w:sz w:val="28"/>
      <w:szCs w:val="24"/>
    </w:rPr>
  </w:style>
  <w:style w:type="character" w:customStyle="1" w:styleId="Heading2Char">
    <w:name w:val="Heading 2 Char"/>
    <w:basedOn w:val="DefaultParagraphFont"/>
    <w:link w:val="Heading2"/>
    <w:rsid w:val="00864287"/>
    <w:rPr>
      <w:b/>
      <w:bCs/>
      <w:sz w:val="24"/>
      <w:szCs w:val="24"/>
    </w:rPr>
  </w:style>
  <w:style w:type="character" w:customStyle="1" w:styleId="Heading3Char">
    <w:name w:val="Heading 3 Char"/>
    <w:basedOn w:val="DefaultParagraphFont"/>
    <w:link w:val="Heading3"/>
    <w:rsid w:val="00864287"/>
    <w:rPr>
      <w:b/>
      <w:bCs/>
      <w:sz w:val="16"/>
      <w:szCs w:val="24"/>
    </w:rPr>
  </w:style>
  <w:style w:type="character" w:customStyle="1" w:styleId="Heading4Char">
    <w:name w:val="Heading 4 Char"/>
    <w:basedOn w:val="DefaultParagraphFont"/>
    <w:link w:val="Heading4"/>
    <w:rsid w:val="00864287"/>
    <w:rPr>
      <w:rFonts w:ascii="Arial" w:hAnsi="Arial" w:cs="Arial"/>
      <w:b/>
      <w:bCs/>
      <w:sz w:val="18"/>
      <w:szCs w:val="24"/>
    </w:rPr>
  </w:style>
  <w:style w:type="character" w:customStyle="1" w:styleId="Heading5Char">
    <w:name w:val="Heading 5 Char"/>
    <w:basedOn w:val="DefaultParagraphFont"/>
    <w:link w:val="Heading5"/>
    <w:rsid w:val="00864287"/>
    <w:rPr>
      <w:rFonts w:ascii="Arial" w:hAnsi="Arial" w:cs="Arial"/>
      <w:b/>
      <w:bCs/>
      <w:szCs w:val="24"/>
    </w:rPr>
  </w:style>
  <w:style w:type="character" w:customStyle="1" w:styleId="Heading6Char">
    <w:name w:val="Heading 6 Char"/>
    <w:basedOn w:val="DefaultParagraphFont"/>
    <w:link w:val="Heading6"/>
    <w:rsid w:val="00864287"/>
    <w:rPr>
      <w:rFonts w:ascii="Arial" w:hAnsi="Arial" w:cs="Arial"/>
      <w:b/>
      <w:bCs/>
      <w:color w:val="333399"/>
      <w:szCs w:val="24"/>
    </w:rPr>
  </w:style>
  <w:style w:type="character" w:customStyle="1" w:styleId="Heading7Char">
    <w:name w:val="Heading 7 Char"/>
    <w:basedOn w:val="DefaultParagraphFont"/>
    <w:link w:val="Heading7"/>
    <w:rsid w:val="00864287"/>
    <w:rPr>
      <w:rFonts w:ascii="Arial (W1)" w:hAnsi="Arial (W1)" w:cs="Arial (W1)"/>
      <w:b/>
      <w:i/>
      <w:color w:val="FF33CC"/>
      <w:szCs w:val="16"/>
    </w:rPr>
  </w:style>
  <w:style w:type="character" w:customStyle="1" w:styleId="Heading8Char">
    <w:name w:val="Heading 8 Char"/>
    <w:basedOn w:val="DefaultParagraphFont"/>
    <w:link w:val="Heading8"/>
    <w:rsid w:val="00864287"/>
    <w:rPr>
      <w:rFonts w:ascii="Arial" w:hAnsi="Arial" w:cs="Arial"/>
      <w:b/>
      <w:i/>
      <w:color w:val="000080"/>
      <w:szCs w:val="16"/>
    </w:rPr>
  </w:style>
  <w:style w:type="paragraph" w:styleId="Title">
    <w:name w:val="Title"/>
    <w:basedOn w:val="Normal"/>
    <w:link w:val="TitleChar"/>
    <w:qFormat/>
    <w:rsid w:val="00674272"/>
    <w:pPr>
      <w:jc w:val="center"/>
    </w:pPr>
    <w:rPr>
      <w:b/>
      <w:bCs/>
      <w:sz w:val="32"/>
    </w:rPr>
  </w:style>
  <w:style w:type="character" w:customStyle="1" w:styleId="TitleChar">
    <w:name w:val="Title Char"/>
    <w:basedOn w:val="DefaultParagraphFont"/>
    <w:link w:val="Title"/>
    <w:rsid w:val="00864287"/>
    <w:rPr>
      <w:b/>
      <w:bCs/>
      <w:sz w:val="32"/>
      <w:szCs w:val="24"/>
    </w:rPr>
  </w:style>
  <w:style w:type="paragraph" w:styleId="Subtitle">
    <w:name w:val="Subtitle"/>
    <w:basedOn w:val="Normal"/>
    <w:link w:val="SubtitleChar"/>
    <w:qFormat/>
    <w:rsid w:val="00674272"/>
    <w:pPr>
      <w:jc w:val="center"/>
    </w:pPr>
    <w:rPr>
      <w:b/>
      <w:bCs/>
      <w:sz w:val="32"/>
    </w:rPr>
  </w:style>
  <w:style w:type="character" w:customStyle="1" w:styleId="SubtitleChar">
    <w:name w:val="Subtitle Char"/>
    <w:basedOn w:val="DefaultParagraphFont"/>
    <w:link w:val="Subtitle"/>
    <w:rsid w:val="00864287"/>
    <w:rPr>
      <w:b/>
      <w:bCs/>
      <w:sz w:val="32"/>
      <w:szCs w:val="24"/>
    </w:rPr>
  </w:style>
  <w:style w:type="character" w:styleId="Strong">
    <w:name w:val="Strong"/>
    <w:uiPriority w:val="22"/>
    <w:qFormat/>
    <w:rsid w:val="00674272"/>
    <w:rPr>
      <w:b/>
      <w:bCs/>
    </w:rPr>
  </w:style>
  <w:style w:type="character" w:styleId="Emphasis">
    <w:name w:val="Emphasis"/>
    <w:uiPriority w:val="20"/>
    <w:qFormat/>
    <w:rsid w:val="00674272"/>
    <w:rPr>
      <w:i/>
      <w:iCs/>
    </w:rPr>
  </w:style>
  <w:style w:type="paragraph" w:styleId="NoSpacing">
    <w:name w:val="No Spacing"/>
    <w:link w:val="NoSpacingChar"/>
    <w:uiPriority w:val="99"/>
    <w:qFormat/>
    <w:rsid w:val="00674272"/>
    <w:rPr>
      <w:rFonts w:ascii="Calibri" w:hAnsi="Calibri" w:cs="Calibri"/>
      <w:sz w:val="22"/>
      <w:szCs w:val="22"/>
      <w:lang w:val="en-US"/>
    </w:rPr>
  </w:style>
  <w:style w:type="character" w:customStyle="1" w:styleId="NoSpacingChar">
    <w:name w:val="No Spacing Char"/>
    <w:link w:val="NoSpacing"/>
    <w:uiPriority w:val="99"/>
    <w:locked/>
    <w:rsid w:val="00674272"/>
    <w:rPr>
      <w:rFonts w:ascii="Calibri" w:hAnsi="Calibri" w:cs="Calibri"/>
      <w:sz w:val="22"/>
      <w:szCs w:val="22"/>
      <w:lang w:val="en-US"/>
    </w:rPr>
  </w:style>
  <w:style w:type="paragraph" w:styleId="ListParagraph">
    <w:name w:val="List Paragraph"/>
    <w:basedOn w:val="Normal"/>
    <w:uiPriority w:val="34"/>
    <w:qFormat/>
    <w:rsid w:val="00674272"/>
    <w:pPr>
      <w:ind w:left="720"/>
    </w:pPr>
    <w:rPr>
      <w:rFonts w:eastAsia="Calibri" w:cs="Calibri"/>
    </w:rPr>
  </w:style>
  <w:style w:type="character" w:styleId="Hyperlink">
    <w:name w:val="Hyperlink"/>
    <w:semiHidden/>
    <w:rsid w:val="00C70F5A"/>
    <w:rPr>
      <w:rFonts w:ascii="Times New Roman" w:hAnsi="Times New Roman" w:cs="Times New Roman"/>
      <w:color w:val="0000FF"/>
      <w:u w:val="single"/>
    </w:rPr>
  </w:style>
  <w:style w:type="paragraph" w:styleId="Header">
    <w:name w:val="header"/>
    <w:basedOn w:val="Normal"/>
    <w:link w:val="HeaderChar"/>
    <w:uiPriority w:val="99"/>
    <w:unhideWhenUsed/>
    <w:rsid w:val="00EA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B4"/>
    <w:rPr>
      <w:rFonts w:ascii="Calibri" w:hAnsi="Calibri"/>
      <w:sz w:val="22"/>
      <w:szCs w:val="22"/>
    </w:rPr>
  </w:style>
  <w:style w:type="paragraph" w:styleId="Footer">
    <w:name w:val="footer"/>
    <w:basedOn w:val="Normal"/>
    <w:link w:val="FooterChar"/>
    <w:uiPriority w:val="99"/>
    <w:unhideWhenUsed/>
    <w:rsid w:val="00EA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B4"/>
    <w:rPr>
      <w:rFonts w:ascii="Calibri" w:hAnsi="Calibri"/>
      <w:sz w:val="22"/>
      <w:szCs w:val="22"/>
    </w:rPr>
  </w:style>
  <w:style w:type="table" w:styleId="TableGrid">
    <w:name w:val="Table Grid"/>
    <w:basedOn w:val="TableNormal"/>
    <w:uiPriority w:val="59"/>
    <w:unhideWhenUsed/>
    <w:rsid w:val="003F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1292">
      <w:bodyDiv w:val="1"/>
      <w:marLeft w:val="0"/>
      <w:marRight w:val="0"/>
      <w:marTop w:val="0"/>
      <w:marBottom w:val="0"/>
      <w:divBdr>
        <w:top w:val="none" w:sz="0" w:space="0" w:color="auto"/>
        <w:left w:val="none" w:sz="0" w:space="0" w:color="auto"/>
        <w:bottom w:val="none" w:sz="0" w:space="0" w:color="auto"/>
        <w:right w:val="none" w:sz="0" w:space="0" w:color="auto"/>
      </w:divBdr>
    </w:div>
    <w:div w:id="690767600">
      <w:bodyDiv w:val="1"/>
      <w:marLeft w:val="0"/>
      <w:marRight w:val="0"/>
      <w:marTop w:val="0"/>
      <w:marBottom w:val="0"/>
      <w:divBdr>
        <w:top w:val="none" w:sz="0" w:space="0" w:color="auto"/>
        <w:left w:val="none" w:sz="0" w:space="0" w:color="auto"/>
        <w:bottom w:val="none" w:sz="0" w:space="0" w:color="auto"/>
        <w:right w:val="none" w:sz="0" w:space="0" w:color="auto"/>
      </w:divBdr>
    </w:div>
    <w:div w:id="856231501">
      <w:bodyDiv w:val="1"/>
      <w:marLeft w:val="0"/>
      <w:marRight w:val="0"/>
      <w:marTop w:val="0"/>
      <w:marBottom w:val="0"/>
      <w:divBdr>
        <w:top w:val="none" w:sz="0" w:space="0" w:color="auto"/>
        <w:left w:val="none" w:sz="0" w:space="0" w:color="auto"/>
        <w:bottom w:val="none" w:sz="0" w:space="0" w:color="auto"/>
        <w:right w:val="none" w:sz="0" w:space="0" w:color="auto"/>
      </w:divBdr>
    </w:div>
    <w:div w:id="1749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034/made" TargetMode="External"/><Relationship Id="rId3" Type="http://schemas.openxmlformats.org/officeDocument/2006/relationships/settings" Target="settings.xml"/><Relationship Id="rId7" Type="http://schemas.openxmlformats.org/officeDocument/2006/relationships/hyperlink" Target="https://www.egfl.org.uk/school-effectiveness/school-governance/statutory-regulations-and-guidance/governance-handbook-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Linda Fawkes</cp:lastModifiedBy>
  <cp:revision>5</cp:revision>
  <cp:lastPrinted>2017-10-09T14:36:00Z</cp:lastPrinted>
  <dcterms:created xsi:type="dcterms:W3CDTF">2020-11-16T13:09:00Z</dcterms:created>
  <dcterms:modified xsi:type="dcterms:W3CDTF">2020-11-16T13:20:00Z</dcterms:modified>
</cp:coreProperties>
</file>