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69BA" w:rsidRDefault="00D631E0" w:rsidP="003869BA">
      <w:pPr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 xml:space="preserve">Belvue School </w:t>
      </w:r>
      <w:r w:rsidR="003869BA">
        <w:rPr>
          <w:b/>
          <w:u w:val="single"/>
        </w:rPr>
        <w:t xml:space="preserve">Final income, expenditure and out-turn for 2021-22            </w:t>
      </w:r>
    </w:p>
    <w:p w:rsidR="003869BA" w:rsidRDefault="003869BA" w:rsidP="003869BA">
      <w:r w:rsidRPr="000746F1">
        <w:rPr>
          <w:noProof/>
        </w:rPr>
        <w:drawing>
          <wp:inline distT="0" distB="0" distL="0" distR="0" wp14:anchorId="013914DF" wp14:editId="05E26B42">
            <wp:extent cx="5731510" cy="6590163"/>
            <wp:effectExtent l="0" t="0" r="254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590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9BA" w:rsidRDefault="003869BA" w:rsidP="003869BA">
      <w:pPr>
        <w:spacing w:after="0"/>
      </w:pPr>
      <w:r>
        <w:t xml:space="preserve">There was an in-year variance (overspend) of -£88009.52 taken from the reserves. </w:t>
      </w:r>
    </w:p>
    <w:p w:rsidR="003869BA" w:rsidRDefault="003869BA" w:rsidP="003869BA">
      <w:pPr>
        <w:spacing w:after="0"/>
      </w:pPr>
      <w:r>
        <w:t xml:space="preserve">Reserves at the beginning of 2021-22 = £593511. </w:t>
      </w:r>
    </w:p>
    <w:p w:rsidR="003869BA" w:rsidRDefault="003869BA" w:rsidP="003869BA">
      <w:pPr>
        <w:spacing w:after="0"/>
      </w:pPr>
      <w:r>
        <w:t>Reserves at the end of 2021-22 = £505501.48</w:t>
      </w:r>
    </w:p>
    <w:p w:rsidR="003869BA" w:rsidRDefault="003869BA" w:rsidP="003869BA">
      <w:pPr>
        <w:spacing w:after="0"/>
      </w:pPr>
    </w:p>
    <w:p w:rsidR="007243F2" w:rsidRDefault="003869BA">
      <w:r>
        <w:t>At year end there were £80096 of project costs that could not be completed by the end of March 2022, and £8391 of bills that were under the local authority £10k accruals threshold. These deductions on the end of year balances form result in general reserves balances at £417015. (8% of the annual budget and within the permitted carry-over limit)</w:t>
      </w:r>
    </w:p>
    <w:sectPr w:rsidR="007243F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3458" w:rsidRDefault="00B63458" w:rsidP="00D631E0">
      <w:pPr>
        <w:spacing w:after="0" w:line="240" w:lineRule="auto"/>
      </w:pPr>
      <w:r>
        <w:separator/>
      </w:r>
    </w:p>
  </w:endnote>
  <w:endnote w:type="continuationSeparator" w:id="0">
    <w:p w:rsidR="00B63458" w:rsidRDefault="00B63458" w:rsidP="00D63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3458" w:rsidRDefault="00B63458" w:rsidP="00D631E0">
      <w:pPr>
        <w:spacing w:after="0" w:line="240" w:lineRule="auto"/>
      </w:pPr>
      <w:r>
        <w:separator/>
      </w:r>
    </w:p>
  </w:footnote>
  <w:footnote w:type="continuationSeparator" w:id="0">
    <w:p w:rsidR="00B63458" w:rsidRDefault="00B63458" w:rsidP="00D631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31E0" w:rsidRDefault="00D631E0" w:rsidP="00D631E0">
    <w:pPr>
      <w:pStyle w:val="Header"/>
      <w:jc w:val="right"/>
    </w:pPr>
    <w:r>
      <w:rPr>
        <w:noProof/>
      </w:rPr>
      <w:drawing>
        <wp:inline distT="0" distB="0" distL="0" distR="0">
          <wp:extent cx="784860" cy="685800"/>
          <wp:effectExtent l="0" t="0" r="0" b="0"/>
          <wp:docPr id="2" name="Picture 2" descr="CLEA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LEAR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631E0" w:rsidRDefault="00D631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9BA"/>
    <w:rsid w:val="003869BA"/>
    <w:rsid w:val="007243F2"/>
    <w:rsid w:val="00B63458"/>
    <w:rsid w:val="00CD293E"/>
    <w:rsid w:val="00D63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DE060A-6F01-4698-B0E4-E0969F5EB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69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31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1E0"/>
  </w:style>
  <w:style w:type="paragraph" w:styleId="Footer">
    <w:name w:val="footer"/>
    <w:basedOn w:val="Normal"/>
    <w:link w:val="FooterChar"/>
    <w:uiPriority w:val="99"/>
    <w:unhideWhenUsed/>
    <w:rsid w:val="00D631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1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D931A4.76BBFF90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Preston</dc:creator>
  <cp:keywords/>
  <dc:description/>
  <cp:lastModifiedBy>Louise Scarrott</cp:lastModifiedBy>
  <cp:revision>2</cp:revision>
  <dcterms:created xsi:type="dcterms:W3CDTF">2023-04-19T16:04:00Z</dcterms:created>
  <dcterms:modified xsi:type="dcterms:W3CDTF">2023-04-19T16:04:00Z</dcterms:modified>
</cp:coreProperties>
</file>