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lang w:val="en-GB"/>
        </w:rPr>
        <w:id w:val="224729362"/>
        <w:docPartObj>
          <w:docPartGallery w:val="Cover Pages"/>
          <w:docPartUnique/>
        </w:docPartObj>
      </w:sdtPr>
      <w:sdtEndPr>
        <w:rPr>
          <w:rFonts w:asciiTheme="minorHAnsi" w:eastAsiaTheme="minorHAnsi" w:hAnsiTheme="minorHAnsi" w:cstheme="minorBidi"/>
          <w:b/>
          <w:sz w:val="36"/>
          <w:szCs w:val="36"/>
        </w:rPr>
      </w:sdtEndPr>
      <w:sdtContent>
        <w:tbl>
          <w:tblPr>
            <w:tblpPr w:leftFromText="187" w:rightFromText="187" w:vertAnchor="page" w:horzAnchor="page" w:tblpXSpec="center" w:tblpYSpec="center"/>
            <w:tblW w:w="5569" w:type="pct"/>
            <w:tblCellMar>
              <w:top w:w="216" w:type="dxa"/>
              <w:left w:w="216" w:type="dxa"/>
              <w:bottom w:w="216" w:type="dxa"/>
              <w:right w:w="216" w:type="dxa"/>
            </w:tblCellMar>
            <w:tblLook w:val="04A0" w:firstRow="1" w:lastRow="0" w:firstColumn="1" w:lastColumn="0" w:noHBand="0" w:noVBand="1"/>
          </w:tblPr>
          <w:tblGrid>
            <w:gridCol w:w="3551"/>
            <w:gridCol w:w="3808"/>
            <w:gridCol w:w="3547"/>
          </w:tblGrid>
          <w:tr w:rsidR="00DB6BC6" w:rsidRPr="00DB6BC6" w:rsidTr="00E65DDC">
            <w:trPr>
              <w:trHeight w:val="4194"/>
            </w:trPr>
            <w:tc>
              <w:tcPr>
                <w:tcW w:w="3395" w:type="dxa"/>
                <w:tcBorders>
                  <w:bottom w:val="single" w:sz="18" w:space="0" w:color="808080" w:themeColor="background1" w:themeShade="80"/>
                  <w:right w:val="single" w:sz="18" w:space="0" w:color="808080" w:themeColor="background1" w:themeShade="80"/>
                </w:tcBorders>
                <w:vAlign w:val="center"/>
              </w:tcPr>
              <w:p w:rsidR="00DB6BC6" w:rsidRPr="00DB6BC6" w:rsidRDefault="00DB6BC6" w:rsidP="00DB6BC6">
                <w:pPr>
                  <w:spacing w:after="0" w:line="240" w:lineRule="auto"/>
                  <w:jc w:val="both"/>
                  <w:rPr>
                    <w:rFonts w:asciiTheme="majorHAnsi" w:eastAsiaTheme="majorEastAsia" w:hAnsiTheme="majorHAnsi" w:cstheme="majorBidi"/>
                    <w:sz w:val="76"/>
                    <w:szCs w:val="72"/>
                    <w:lang w:eastAsia="ja-JP"/>
                  </w:rPr>
                </w:pPr>
                <w:r w:rsidRPr="00DB6BC6">
                  <w:rPr>
                    <w:rFonts w:asciiTheme="majorHAnsi" w:eastAsiaTheme="majorEastAsia" w:hAnsiTheme="majorHAnsi" w:cstheme="majorBidi"/>
                    <w:sz w:val="76"/>
                    <w:szCs w:val="72"/>
                    <w:lang w:val="en-GB"/>
                  </w:rPr>
                  <w:t>Pupil Progress Report</w:t>
                </w:r>
              </w:p>
            </w:tc>
            <w:tc>
              <w:tcPr>
                <w:tcW w:w="7031" w:type="dxa"/>
                <w:gridSpan w:val="2"/>
                <w:tcBorders>
                  <w:left w:val="single" w:sz="18" w:space="0" w:color="808080" w:themeColor="background1" w:themeShade="80"/>
                  <w:bottom w:val="single" w:sz="18" w:space="0" w:color="808080" w:themeColor="background1" w:themeShade="80"/>
                </w:tcBorders>
                <w:vAlign w:val="center"/>
              </w:tcPr>
              <w:p w:rsidR="00DB6BC6" w:rsidRPr="00DB6BC6" w:rsidRDefault="00DB6BC6" w:rsidP="00DB6BC6">
                <w:pPr>
                  <w:spacing w:after="0" w:line="240" w:lineRule="auto"/>
                  <w:jc w:val="both"/>
                  <w:rPr>
                    <w:rFonts w:asciiTheme="majorHAnsi" w:eastAsiaTheme="majorEastAsia" w:hAnsiTheme="majorHAnsi" w:cstheme="majorBidi"/>
                    <w:sz w:val="36"/>
                    <w:szCs w:val="36"/>
                    <w:lang w:eastAsia="ja-JP"/>
                  </w:rPr>
                </w:pPr>
              </w:p>
              <w:sdt>
                <w:sdtPr>
                  <w:rPr>
                    <w:rFonts w:eastAsiaTheme="minorEastAsia"/>
                    <w:color w:val="8DB3E2" w:themeColor="text2" w:themeTint="66"/>
                    <w:sz w:val="144"/>
                    <w:szCs w:val="144"/>
                    <w:lang w:eastAsia="ja-JP"/>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B6BC6" w:rsidRPr="00DB6BC6" w:rsidRDefault="00C73143" w:rsidP="003B1AEA">
                    <w:pPr>
                      <w:spacing w:after="0" w:line="240" w:lineRule="auto"/>
                      <w:jc w:val="both"/>
                      <w:rPr>
                        <w:rFonts w:eastAsiaTheme="minorEastAsia"/>
                        <w:color w:val="4F81BD" w:themeColor="accent1"/>
                        <w:sz w:val="200"/>
                        <w:szCs w:val="200"/>
                        <w:lang w:eastAsia="ja-JP"/>
                        <w14:numForm w14:val="oldStyle"/>
                      </w:rPr>
                    </w:pPr>
                    <w:r>
                      <w:rPr>
                        <w:rFonts w:eastAsiaTheme="minorEastAsia"/>
                        <w:color w:val="8DB3E2" w:themeColor="text2" w:themeTint="66"/>
                        <w:sz w:val="144"/>
                        <w:szCs w:val="144"/>
                        <w:lang w:eastAsia="ja-JP"/>
                        <w14:shadow w14:blurRad="50800" w14:dist="38100" w14:dir="2700000" w14:sx="100000" w14:sy="100000" w14:kx="0" w14:ky="0" w14:algn="tl">
                          <w14:srgbClr w14:val="000000">
                            <w14:alpha w14:val="60000"/>
                          </w14:srgbClr>
                        </w14:shadow>
                        <w14:numForm w14:val="oldStyle"/>
                      </w:rPr>
                      <w:t>2019/2020</w:t>
                    </w:r>
                  </w:p>
                </w:sdtContent>
              </w:sdt>
            </w:tc>
          </w:tr>
          <w:tr w:rsidR="00DB6BC6" w:rsidRPr="00DB6BC6" w:rsidTr="00E65DDC">
            <w:trPr>
              <w:trHeight w:val="426"/>
            </w:trPr>
            <w:sdt>
              <w:sdtPr>
                <w:rPr>
                  <w:rFonts w:eastAsiaTheme="minorEastAsia"/>
                  <w:sz w:val="96"/>
                  <w:szCs w:val="96"/>
                  <w:lang w:eastAsia="ja-JP"/>
                </w:rPr>
                <w:alias w:val="Abstract"/>
                <w:id w:val="276713183"/>
                <w:showingPlcHdr/>
                <w:dataBinding w:prefixMappings="xmlns:ns0='http://schemas.microsoft.com/office/2006/coverPageProps'" w:xpath="/ns0:CoverPageProperties[1]/ns0:Abstract[1]" w:storeItemID="{55AF091B-3C7A-41E3-B477-F2FDAA23CFDA}"/>
                <w:text/>
              </w:sdtPr>
              <w:sdtEndPr/>
              <w:sdtContent>
                <w:tc>
                  <w:tcPr>
                    <w:tcW w:w="7035" w:type="dxa"/>
                    <w:gridSpan w:val="2"/>
                    <w:tcBorders>
                      <w:top w:val="single" w:sz="18" w:space="0" w:color="808080" w:themeColor="background1" w:themeShade="80"/>
                    </w:tcBorders>
                    <w:vAlign w:val="center"/>
                  </w:tcPr>
                  <w:p w:rsidR="00DB6BC6" w:rsidRPr="00DB6BC6" w:rsidRDefault="00DB6BC6" w:rsidP="00DB6BC6">
                    <w:pPr>
                      <w:spacing w:after="0" w:line="240" w:lineRule="auto"/>
                      <w:jc w:val="both"/>
                      <w:rPr>
                        <w:rFonts w:eastAsiaTheme="minorEastAsia"/>
                        <w:lang w:eastAsia="ja-JP"/>
                      </w:rPr>
                    </w:pPr>
                    <w:r>
                      <w:rPr>
                        <w:rFonts w:eastAsiaTheme="minorEastAsia"/>
                        <w:sz w:val="96"/>
                        <w:szCs w:val="96"/>
                        <w:lang w:eastAsia="ja-JP"/>
                      </w:rPr>
                      <w:t xml:space="preserve">     </w:t>
                    </w:r>
                  </w:p>
                </w:tc>
              </w:sdtContent>
            </w:sdt>
            <w:tc>
              <w:tcPr>
                <w:tcW w:w="3390" w:type="dxa"/>
                <w:tcBorders>
                  <w:top w:val="single" w:sz="18" w:space="0" w:color="808080" w:themeColor="background1" w:themeShade="80"/>
                </w:tcBorders>
                <w:vAlign w:val="center"/>
              </w:tcPr>
              <w:p w:rsidR="00DB6BC6" w:rsidRPr="00DB6BC6" w:rsidRDefault="00DB6BC6" w:rsidP="00DB6BC6">
                <w:pPr>
                  <w:spacing w:after="0" w:line="240" w:lineRule="auto"/>
                  <w:jc w:val="both"/>
                  <w:rPr>
                    <w:rFonts w:asciiTheme="majorHAnsi" w:eastAsiaTheme="majorEastAsia" w:hAnsiTheme="majorHAnsi" w:cstheme="majorBidi"/>
                    <w:sz w:val="36"/>
                    <w:szCs w:val="36"/>
                    <w:lang w:eastAsia="ja-JP"/>
                  </w:rPr>
                </w:pPr>
              </w:p>
            </w:tc>
          </w:tr>
        </w:tbl>
        <w:p w:rsidR="00DB6BC6" w:rsidRPr="00DB6BC6" w:rsidRDefault="00DB6BC6" w:rsidP="00DB6BC6">
          <w:pPr>
            <w:jc w:val="both"/>
          </w:pPr>
          <w:r w:rsidRPr="00DB6BC6">
            <w:rPr>
              <w:b/>
              <w:sz w:val="36"/>
              <w:szCs w:val="36"/>
              <w:lang w:val="en-GB"/>
            </w:rPr>
            <w:br w:type="page"/>
          </w:r>
        </w:p>
      </w:sdtContent>
    </w:sdt>
    <w:tbl>
      <w:tblPr>
        <w:tblStyle w:val="TableGrid"/>
        <w:tblW w:w="0" w:type="auto"/>
        <w:tblLook w:val="04A0" w:firstRow="1" w:lastRow="0" w:firstColumn="1" w:lastColumn="0" w:noHBand="0" w:noVBand="1"/>
      </w:tblPr>
      <w:tblGrid>
        <w:gridCol w:w="9576"/>
      </w:tblGrid>
      <w:tr w:rsidR="00DB6BC6" w:rsidRPr="00DB6BC6" w:rsidTr="00600F46">
        <w:tc>
          <w:tcPr>
            <w:tcW w:w="10236" w:type="dxa"/>
            <w:shd w:val="clear" w:color="auto" w:fill="DBE5F1" w:themeFill="accent1" w:themeFillTint="33"/>
          </w:tcPr>
          <w:p w:rsidR="00DB6BC6" w:rsidRPr="00DB6BC6" w:rsidRDefault="00DB6BC6" w:rsidP="00DB6BC6">
            <w:pPr>
              <w:jc w:val="both"/>
              <w:rPr>
                <w:b/>
                <w:sz w:val="36"/>
                <w:szCs w:val="36"/>
              </w:rPr>
            </w:pPr>
            <w:r w:rsidRPr="00DB6BC6">
              <w:rPr>
                <w:b/>
                <w:sz w:val="36"/>
                <w:szCs w:val="36"/>
              </w:rPr>
              <w:lastRenderedPageBreak/>
              <w:t xml:space="preserve">1. Assessment at </w:t>
            </w:r>
            <w:proofErr w:type="spellStart"/>
            <w:r w:rsidRPr="00DB6BC6">
              <w:rPr>
                <w:b/>
                <w:sz w:val="36"/>
                <w:szCs w:val="36"/>
              </w:rPr>
              <w:t>Belvue</w:t>
            </w:r>
            <w:proofErr w:type="spellEnd"/>
          </w:p>
        </w:tc>
      </w:tr>
    </w:tbl>
    <w:p w:rsidR="00DB6BC6" w:rsidRPr="00DB6BC6" w:rsidRDefault="00DB6BC6" w:rsidP="00DB6BC6">
      <w:pPr>
        <w:jc w:val="both"/>
        <w:rPr>
          <w:sz w:val="24"/>
          <w:szCs w:val="24"/>
          <w:lang w:val="en-GB"/>
        </w:rPr>
      </w:pPr>
    </w:p>
    <w:p w:rsidR="00DB6BC6" w:rsidRPr="00DB6BC6" w:rsidRDefault="00DB6BC6" w:rsidP="00DB6BC6">
      <w:pPr>
        <w:jc w:val="both"/>
        <w:rPr>
          <w:sz w:val="24"/>
          <w:szCs w:val="24"/>
          <w:lang w:val="en-GB"/>
        </w:rPr>
      </w:pPr>
      <w:r w:rsidRPr="00DB6BC6">
        <w:rPr>
          <w:sz w:val="24"/>
          <w:szCs w:val="24"/>
          <w:lang w:val="en-GB"/>
        </w:rPr>
        <w:t xml:space="preserve">Assessment at </w:t>
      </w:r>
      <w:proofErr w:type="spellStart"/>
      <w:r w:rsidRPr="00DB6BC6">
        <w:rPr>
          <w:sz w:val="24"/>
          <w:szCs w:val="24"/>
          <w:lang w:val="en-GB"/>
        </w:rPr>
        <w:t>Belvue</w:t>
      </w:r>
      <w:proofErr w:type="spellEnd"/>
      <w:r w:rsidRPr="00DB6BC6">
        <w:rPr>
          <w:sz w:val="24"/>
          <w:szCs w:val="24"/>
          <w:lang w:val="en-GB"/>
        </w:rPr>
        <w:t xml:space="preserve"> is extensive and serves a range of functions. However, considerable weight is put on formative assessment: the process of on-going assessment on a day-to-day basis that informs teaching, lesson planning and personalised learning. It enables teachers and teaching assistants to identify any gaps or misconceptions in the pupils’ learning and, therefore, plan effectively for the next step in the pupil’s individual learning journey.  This document analyses the summative parts of assessment; a process that summarises pupils’ learning at the end of each term, evaluates their knowledge and understanding and measures the progress they have made from their baseline assessment and previous summative assessments. Further details of this can be found in the school’s Assessment Policy.  </w:t>
      </w:r>
      <w:r w:rsidR="00952FBA">
        <w:rPr>
          <w:sz w:val="24"/>
          <w:szCs w:val="24"/>
          <w:lang w:val="en-GB"/>
        </w:rPr>
        <w:t>For summative assessment, the school uses</w:t>
      </w:r>
      <w:r w:rsidRPr="00DB6BC6">
        <w:rPr>
          <w:sz w:val="24"/>
          <w:szCs w:val="24"/>
          <w:lang w:val="en-GB"/>
        </w:rPr>
        <w:t xml:space="preserve"> Key Performance Indicators (KPI) which is recorded onto</w:t>
      </w:r>
      <w:r w:rsidR="00952FBA">
        <w:rPr>
          <w:sz w:val="24"/>
          <w:szCs w:val="24"/>
          <w:lang w:val="en-GB"/>
        </w:rPr>
        <w:t xml:space="preserve"> classroom monitor</w:t>
      </w:r>
      <w:r w:rsidRPr="00DB6BC6">
        <w:rPr>
          <w:sz w:val="24"/>
          <w:szCs w:val="24"/>
          <w:lang w:val="en-GB"/>
        </w:rPr>
        <w:t xml:space="preserve">. The Key Performance </w:t>
      </w:r>
      <w:proofErr w:type="gramStart"/>
      <w:r w:rsidRPr="00DB6BC6">
        <w:rPr>
          <w:sz w:val="24"/>
          <w:szCs w:val="24"/>
          <w:lang w:val="en-GB"/>
        </w:rPr>
        <w:t>Indicators,</w:t>
      </w:r>
      <w:proofErr w:type="gramEnd"/>
      <w:r w:rsidRPr="00DB6BC6">
        <w:rPr>
          <w:sz w:val="24"/>
          <w:szCs w:val="24"/>
          <w:lang w:val="en-GB"/>
        </w:rPr>
        <w:t xml:space="preserve"> stems from our school cur</w:t>
      </w:r>
      <w:r w:rsidR="00A63B99">
        <w:rPr>
          <w:sz w:val="24"/>
          <w:szCs w:val="24"/>
          <w:lang w:val="en-GB"/>
        </w:rPr>
        <w:t>riculum which is</w:t>
      </w:r>
      <w:r w:rsidRPr="00DB6BC6">
        <w:rPr>
          <w:sz w:val="24"/>
          <w:szCs w:val="24"/>
          <w:lang w:val="en-GB"/>
        </w:rPr>
        <w:t xml:space="preserve"> diverse and creative</w:t>
      </w:r>
      <w:r w:rsidR="00A63B99">
        <w:rPr>
          <w:sz w:val="24"/>
          <w:szCs w:val="24"/>
          <w:lang w:val="en-GB"/>
        </w:rPr>
        <w:t>.</w:t>
      </w:r>
      <w:r w:rsidRPr="00DB6BC6">
        <w:rPr>
          <w:sz w:val="24"/>
          <w:szCs w:val="24"/>
          <w:lang w:val="en-GB"/>
        </w:rPr>
        <w:t xml:space="preserve"> Classroom monitor was developed and embedded in school practi</w:t>
      </w:r>
      <w:r w:rsidR="00952FBA">
        <w:rPr>
          <w:sz w:val="24"/>
          <w:szCs w:val="24"/>
          <w:lang w:val="en-GB"/>
        </w:rPr>
        <w:t>ce during the academic year 2017 – 18</w:t>
      </w:r>
      <w:r w:rsidRPr="00DB6BC6">
        <w:rPr>
          <w:sz w:val="24"/>
          <w:szCs w:val="24"/>
          <w:lang w:val="en-GB"/>
        </w:rPr>
        <w:t xml:space="preserve"> </w:t>
      </w:r>
      <w:r w:rsidR="00A63B99">
        <w:rPr>
          <w:sz w:val="24"/>
          <w:szCs w:val="24"/>
          <w:lang w:val="en-GB"/>
        </w:rPr>
        <w:t xml:space="preserve">therefore, since then we have been </w:t>
      </w:r>
      <w:r w:rsidR="00952FBA">
        <w:rPr>
          <w:sz w:val="24"/>
          <w:szCs w:val="24"/>
          <w:lang w:val="en-GB"/>
        </w:rPr>
        <w:t xml:space="preserve">able to extrapolate sufficient </w:t>
      </w:r>
      <w:r w:rsidRPr="00DB6BC6">
        <w:rPr>
          <w:sz w:val="24"/>
          <w:szCs w:val="24"/>
          <w:lang w:val="en-GB"/>
        </w:rPr>
        <w:t>data</w:t>
      </w:r>
      <w:r w:rsidR="00952FBA">
        <w:rPr>
          <w:sz w:val="24"/>
          <w:szCs w:val="24"/>
          <w:lang w:val="en-GB"/>
        </w:rPr>
        <w:t xml:space="preserve"> to undertake</w:t>
      </w:r>
      <w:r w:rsidRPr="00DB6BC6">
        <w:rPr>
          <w:sz w:val="24"/>
          <w:szCs w:val="24"/>
          <w:lang w:val="en-GB"/>
        </w:rPr>
        <w:t xml:space="preserve"> meaningful analyses</w:t>
      </w:r>
      <w:r w:rsidR="00952FBA">
        <w:rPr>
          <w:sz w:val="24"/>
          <w:szCs w:val="24"/>
          <w:lang w:val="en-GB"/>
        </w:rPr>
        <w:t>.</w:t>
      </w:r>
      <w:r w:rsidRPr="00DB6BC6">
        <w:rPr>
          <w:sz w:val="24"/>
          <w:szCs w:val="24"/>
          <w:lang w:val="en-GB"/>
        </w:rPr>
        <w:t xml:space="preserve"> </w:t>
      </w:r>
    </w:p>
    <w:tbl>
      <w:tblPr>
        <w:tblStyle w:val="TableGrid"/>
        <w:tblW w:w="0" w:type="auto"/>
        <w:tblLook w:val="04A0" w:firstRow="1" w:lastRow="0" w:firstColumn="1" w:lastColumn="0" w:noHBand="0" w:noVBand="1"/>
      </w:tblPr>
      <w:tblGrid>
        <w:gridCol w:w="9242"/>
      </w:tblGrid>
      <w:tr w:rsidR="00DB6BC6" w:rsidRPr="00DB6BC6" w:rsidTr="00600F46">
        <w:tc>
          <w:tcPr>
            <w:tcW w:w="9242" w:type="dxa"/>
            <w:shd w:val="clear" w:color="auto" w:fill="DBE5F1" w:themeFill="accent1" w:themeFillTint="33"/>
          </w:tcPr>
          <w:p w:rsidR="00DB6BC6" w:rsidRPr="00DB6BC6" w:rsidRDefault="00DB6BC6" w:rsidP="00DB6BC6">
            <w:pPr>
              <w:jc w:val="both"/>
              <w:rPr>
                <w:b/>
                <w:sz w:val="36"/>
                <w:szCs w:val="36"/>
              </w:rPr>
            </w:pPr>
            <w:r w:rsidRPr="00DB6BC6">
              <w:rPr>
                <w:b/>
                <w:sz w:val="36"/>
                <w:szCs w:val="36"/>
              </w:rPr>
              <w:t xml:space="preserve">2. Target Setting at </w:t>
            </w:r>
            <w:proofErr w:type="spellStart"/>
            <w:r w:rsidRPr="00DB6BC6">
              <w:rPr>
                <w:b/>
                <w:sz w:val="36"/>
                <w:szCs w:val="36"/>
              </w:rPr>
              <w:t>Belvue</w:t>
            </w:r>
            <w:proofErr w:type="spellEnd"/>
            <w:r w:rsidRPr="00DB6BC6">
              <w:rPr>
                <w:b/>
                <w:sz w:val="36"/>
                <w:szCs w:val="36"/>
              </w:rPr>
              <w:t xml:space="preserve"> School </w:t>
            </w:r>
          </w:p>
        </w:tc>
      </w:tr>
    </w:tbl>
    <w:p w:rsidR="00DB6BC6" w:rsidRPr="00DB6BC6" w:rsidRDefault="00DB6BC6" w:rsidP="00DB6BC6">
      <w:pPr>
        <w:jc w:val="both"/>
        <w:rPr>
          <w:sz w:val="24"/>
          <w:szCs w:val="24"/>
          <w:lang w:val="en-GB"/>
        </w:rPr>
      </w:pPr>
    </w:p>
    <w:p w:rsidR="00DB6BC6" w:rsidRPr="00DB6BC6" w:rsidRDefault="00A63B99" w:rsidP="00DB6BC6">
      <w:pPr>
        <w:jc w:val="both"/>
        <w:rPr>
          <w:sz w:val="24"/>
          <w:szCs w:val="24"/>
          <w:lang w:val="en-GB"/>
        </w:rPr>
      </w:pPr>
      <w:r>
        <w:rPr>
          <w:sz w:val="24"/>
          <w:szCs w:val="24"/>
          <w:lang w:val="en-GB"/>
        </w:rPr>
        <w:t xml:space="preserve">At the beginning of each academic year, each class teacher sets 3 targets in each of the core subjects for each student. These targets are taken using our data on Classroom Monitor and class teachers identify </w:t>
      </w:r>
      <w:r w:rsidR="00801745">
        <w:rPr>
          <w:sz w:val="24"/>
          <w:szCs w:val="24"/>
          <w:lang w:val="en-GB"/>
        </w:rPr>
        <w:t xml:space="preserve">areas of development. These targets </w:t>
      </w:r>
      <w:r w:rsidR="00DB6BC6" w:rsidRPr="00DB6BC6">
        <w:rPr>
          <w:sz w:val="24"/>
          <w:szCs w:val="24"/>
          <w:lang w:val="en-GB"/>
        </w:rPr>
        <w:t>reflect the different rates at which learning and progress are made for individual st</w:t>
      </w:r>
      <w:r w:rsidR="00801745">
        <w:rPr>
          <w:sz w:val="24"/>
          <w:szCs w:val="24"/>
          <w:lang w:val="en-GB"/>
        </w:rPr>
        <w:t>udents</w:t>
      </w:r>
      <w:r w:rsidR="00DB6BC6" w:rsidRPr="00DB6BC6">
        <w:rPr>
          <w:sz w:val="24"/>
          <w:szCs w:val="24"/>
          <w:lang w:val="en-GB"/>
        </w:rPr>
        <w:t xml:space="preserve">. </w:t>
      </w:r>
      <w:r w:rsidR="00801745">
        <w:rPr>
          <w:sz w:val="24"/>
          <w:szCs w:val="24"/>
          <w:lang w:val="en-GB"/>
        </w:rPr>
        <w:t xml:space="preserve">The targets are reviewed in February and again in July. </w:t>
      </w:r>
      <w:r w:rsidR="00DB6BC6" w:rsidRPr="00DB6BC6">
        <w:rPr>
          <w:sz w:val="24"/>
          <w:szCs w:val="24"/>
          <w:lang w:val="en-GB"/>
        </w:rPr>
        <w:t>The targets can and will be changed if there is robust evidence to support the amendment. If a student exceeds their end o</w:t>
      </w:r>
      <w:r w:rsidR="00801745">
        <w:rPr>
          <w:sz w:val="24"/>
          <w:szCs w:val="24"/>
          <w:lang w:val="en-GB"/>
        </w:rPr>
        <w:t>f year target, before the end of the year,</w:t>
      </w:r>
      <w:r w:rsidR="00DB6BC6" w:rsidRPr="00DB6BC6">
        <w:rPr>
          <w:sz w:val="24"/>
          <w:szCs w:val="24"/>
          <w:lang w:val="en-GB"/>
        </w:rPr>
        <w:t xml:space="preserve"> then the target is review</w:t>
      </w:r>
      <w:r w:rsidR="00801745">
        <w:rPr>
          <w:sz w:val="24"/>
          <w:szCs w:val="24"/>
          <w:lang w:val="en-GB"/>
        </w:rPr>
        <w:t>ed</w:t>
      </w:r>
      <w:r w:rsidR="00DB6BC6" w:rsidRPr="00DB6BC6">
        <w:rPr>
          <w:sz w:val="24"/>
          <w:szCs w:val="24"/>
          <w:lang w:val="en-GB"/>
        </w:rPr>
        <w:t xml:space="preserve"> and x sub steps are added to ensure additional chal</w:t>
      </w:r>
      <w:r w:rsidR="00952FBA">
        <w:rPr>
          <w:sz w:val="24"/>
          <w:szCs w:val="24"/>
          <w:lang w:val="en-GB"/>
        </w:rPr>
        <w:t xml:space="preserve">lenge.  The targets set are in line with those identified within </w:t>
      </w:r>
      <w:proofErr w:type="gramStart"/>
      <w:r w:rsidR="00952FBA">
        <w:rPr>
          <w:sz w:val="24"/>
          <w:szCs w:val="24"/>
          <w:lang w:val="en-GB"/>
        </w:rPr>
        <w:t>pupils</w:t>
      </w:r>
      <w:proofErr w:type="gramEnd"/>
      <w:r w:rsidR="00952FBA">
        <w:rPr>
          <w:sz w:val="24"/>
          <w:szCs w:val="24"/>
          <w:lang w:val="en-GB"/>
        </w:rPr>
        <w:t xml:space="preserve"> annual reviews.</w:t>
      </w:r>
    </w:p>
    <w:p w:rsidR="00DB6BC6" w:rsidRPr="00DB6BC6" w:rsidRDefault="00DB6BC6" w:rsidP="00DB6BC6">
      <w:pPr>
        <w:jc w:val="both"/>
        <w:rPr>
          <w:sz w:val="28"/>
          <w:szCs w:val="28"/>
          <w:lang w:val="en-GB"/>
        </w:rPr>
      </w:pPr>
      <w:r w:rsidRPr="00DB6BC6">
        <w:rPr>
          <w:sz w:val="28"/>
          <w:szCs w:val="28"/>
          <w:lang w:val="en-GB"/>
        </w:rPr>
        <w:t>KS3</w:t>
      </w:r>
    </w:p>
    <w:p w:rsidR="00DB6BC6" w:rsidRPr="00DB6BC6" w:rsidRDefault="00DB6BC6" w:rsidP="00DB6BC6">
      <w:pPr>
        <w:jc w:val="both"/>
        <w:rPr>
          <w:lang w:val="en-GB"/>
        </w:rPr>
      </w:pPr>
      <w:r w:rsidRPr="00DB6BC6">
        <w:rPr>
          <w:sz w:val="24"/>
          <w:szCs w:val="24"/>
          <w:lang w:val="en-GB"/>
        </w:rPr>
        <w:t xml:space="preserve">On entry to </w:t>
      </w:r>
      <w:proofErr w:type="spellStart"/>
      <w:r w:rsidRPr="00DB6BC6">
        <w:rPr>
          <w:sz w:val="24"/>
          <w:szCs w:val="24"/>
          <w:lang w:val="en-GB"/>
        </w:rPr>
        <w:t>Belvue</w:t>
      </w:r>
      <w:proofErr w:type="spellEnd"/>
      <w:r w:rsidRPr="00DB6BC6">
        <w:rPr>
          <w:sz w:val="24"/>
          <w:szCs w:val="24"/>
          <w:lang w:val="en-GB"/>
        </w:rPr>
        <w:t xml:space="preserve"> School all pupils are baselined across the curriculum. The baseline is formulated from a number of sources including data received from feeder schools, reports, parents and on our own assessments. Following a moderation process, the basel</w:t>
      </w:r>
      <w:r w:rsidR="00952FBA">
        <w:rPr>
          <w:sz w:val="24"/>
          <w:szCs w:val="24"/>
          <w:lang w:val="en-GB"/>
        </w:rPr>
        <w:t>ine information is recorded</w:t>
      </w:r>
      <w:r w:rsidR="00FF267B">
        <w:rPr>
          <w:sz w:val="24"/>
          <w:szCs w:val="24"/>
          <w:lang w:val="en-GB"/>
        </w:rPr>
        <w:t xml:space="preserve"> </w:t>
      </w:r>
      <w:r w:rsidRPr="00DB6BC6">
        <w:rPr>
          <w:sz w:val="24"/>
          <w:szCs w:val="24"/>
          <w:lang w:val="en-GB"/>
        </w:rPr>
        <w:t>on classroom monitor</w:t>
      </w:r>
      <w:r w:rsidR="00FF267B">
        <w:rPr>
          <w:sz w:val="24"/>
          <w:szCs w:val="24"/>
          <w:lang w:val="en-GB"/>
        </w:rPr>
        <w:t xml:space="preserve"> using KPI’s. </w:t>
      </w:r>
      <w:r w:rsidRPr="00DB6BC6">
        <w:rPr>
          <w:sz w:val="24"/>
          <w:szCs w:val="24"/>
          <w:lang w:val="en-GB"/>
        </w:rPr>
        <w:t xml:space="preserve">Once the baseline has been established, teachers </w:t>
      </w:r>
      <w:r w:rsidR="00801745">
        <w:rPr>
          <w:sz w:val="24"/>
          <w:szCs w:val="24"/>
          <w:lang w:val="en-GB"/>
        </w:rPr>
        <w:t>set challenging End of year</w:t>
      </w:r>
      <w:r w:rsidRPr="00DB6BC6">
        <w:rPr>
          <w:sz w:val="24"/>
          <w:szCs w:val="24"/>
          <w:lang w:val="en-GB"/>
        </w:rPr>
        <w:t xml:space="preserve"> targets for all students. We adapt these targets if there are any other issues that impact on learning, such as emotional or behavioural issues</w:t>
      </w:r>
      <w:r w:rsidRPr="00DB6BC6">
        <w:rPr>
          <w:lang w:val="en-GB"/>
        </w:rPr>
        <w:t>.</w:t>
      </w:r>
    </w:p>
    <w:p w:rsidR="00DB6BC6" w:rsidRPr="00DB6BC6" w:rsidRDefault="00DB6BC6" w:rsidP="00DB6BC6">
      <w:pPr>
        <w:jc w:val="both"/>
        <w:rPr>
          <w:sz w:val="28"/>
          <w:szCs w:val="28"/>
          <w:lang w:val="en-GB"/>
        </w:rPr>
      </w:pPr>
      <w:r w:rsidRPr="00DB6BC6">
        <w:rPr>
          <w:sz w:val="28"/>
          <w:szCs w:val="28"/>
          <w:lang w:val="en-GB"/>
        </w:rPr>
        <w:lastRenderedPageBreak/>
        <w:t>KS4</w:t>
      </w:r>
    </w:p>
    <w:p w:rsidR="00DB6BC6" w:rsidRPr="00DB6BC6" w:rsidRDefault="00DB6BC6" w:rsidP="00DB6BC6">
      <w:pPr>
        <w:jc w:val="both"/>
        <w:rPr>
          <w:sz w:val="24"/>
          <w:szCs w:val="24"/>
          <w:lang w:val="en-GB"/>
        </w:rPr>
      </w:pPr>
      <w:r w:rsidRPr="00DB6BC6">
        <w:rPr>
          <w:sz w:val="24"/>
          <w:szCs w:val="24"/>
          <w:lang w:val="en-GB"/>
        </w:rPr>
        <w:t xml:space="preserve">Target setting for Key Stage 4 (KS4) students is based on their final Key Stage 3 curriculum level and the subject ranking carried out by the core KS4 curriculum managers. This is to ascertain realistic and challenging targets that students’ can achieve in all their accredited subjects, </w:t>
      </w:r>
      <w:proofErr w:type="gramStart"/>
      <w:r w:rsidRPr="00DB6BC6">
        <w:rPr>
          <w:sz w:val="24"/>
          <w:szCs w:val="24"/>
          <w:lang w:val="en-GB"/>
        </w:rPr>
        <w:t>which</w:t>
      </w:r>
      <w:proofErr w:type="gramEnd"/>
      <w:r w:rsidRPr="00DB6BC6">
        <w:rPr>
          <w:sz w:val="24"/>
          <w:szCs w:val="24"/>
          <w:lang w:val="en-GB"/>
        </w:rPr>
        <w:t xml:space="preserve"> they start working on from the time they enter KS4</w:t>
      </w:r>
      <w:r w:rsidR="002134D6">
        <w:rPr>
          <w:sz w:val="24"/>
          <w:szCs w:val="24"/>
          <w:lang w:val="en-GB"/>
        </w:rPr>
        <w:t xml:space="preserve">. </w:t>
      </w:r>
      <w:r w:rsidRPr="00DB6BC6">
        <w:rPr>
          <w:sz w:val="24"/>
          <w:szCs w:val="24"/>
          <w:lang w:val="en-GB"/>
        </w:rPr>
        <w:t xml:space="preserve">All students in KS4 work at and gain core, foundation and vocational qualifications ranging from Entry Level to GCSE or equivalent, depending on their ability. </w:t>
      </w:r>
    </w:p>
    <w:p w:rsidR="00DB6BC6" w:rsidRPr="00DB6BC6" w:rsidRDefault="00DB6BC6" w:rsidP="00DB6BC6">
      <w:pPr>
        <w:jc w:val="both"/>
        <w:rPr>
          <w:lang w:val="en-GB"/>
        </w:rPr>
      </w:pPr>
      <w:r w:rsidRPr="00DB6BC6">
        <w:rPr>
          <w:sz w:val="24"/>
          <w:szCs w:val="24"/>
          <w:lang w:val="en-GB"/>
        </w:rPr>
        <w:t xml:space="preserve">Any students who start </w:t>
      </w:r>
      <w:proofErr w:type="spellStart"/>
      <w:r w:rsidRPr="00DB6BC6">
        <w:rPr>
          <w:sz w:val="24"/>
          <w:szCs w:val="24"/>
          <w:lang w:val="en-GB"/>
        </w:rPr>
        <w:t>Belvue</w:t>
      </w:r>
      <w:proofErr w:type="spellEnd"/>
      <w:r w:rsidRPr="00DB6BC6">
        <w:rPr>
          <w:sz w:val="24"/>
          <w:szCs w:val="24"/>
          <w:lang w:val="en-GB"/>
        </w:rPr>
        <w:t xml:space="preserve"> in KS4 are baselined in the same way as KS3 above</w:t>
      </w:r>
      <w:r w:rsidRPr="00DB6BC6">
        <w:rPr>
          <w:lang w:val="en-GB"/>
        </w:rPr>
        <w:t xml:space="preserve">.  </w:t>
      </w:r>
    </w:p>
    <w:p w:rsidR="00DB6BC6" w:rsidRPr="00DB6BC6" w:rsidRDefault="00DB6BC6" w:rsidP="00DB6BC6">
      <w:pPr>
        <w:jc w:val="both"/>
        <w:rPr>
          <w:sz w:val="28"/>
          <w:szCs w:val="28"/>
          <w:lang w:val="en-GB"/>
        </w:rPr>
      </w:pPr>
      <w:r w:rsidRPr="00DB6BC6">
        <w:rPr>
          <w:sz w:val="28"/>
          <w:szCs w:val="28"/>
          <w:lang w:val="en-GB"/>
        </w:rPr>
        <w:t>KS5</w:t>
      </w:r>
    </w:p>
    <w:p w:rsidR="00DB6BC6" w:rsidRPr="00DB6BC6" w:rsidRDefault="00DB6BC6" w:rsidP="00DB6BC6">
      <w:pPr>
        <w:jc w:val="both"/>
        <w:rPr>
          <w:sz w:val="24"/>
          <w:szCs w:val="24"/>
          <w:lang w:val="en-GB"/>
        </w:rPr>
      </w:pPr>
      <w:r w:rsidRPr="00DB6BC6">
        <w:rPr>
          <w:sz w:val="24"/>
          <w:szCs w:val="24"/>
          <w:lang w:val="en-GB"/>
        </w:rPr>
        <w:t>Target setting for Key Stage 5 students is based on their KS4 exam results. From this point, depending on a student’s ability and the recommendations from progression guidance, targets are set to ensure students’ are challenged to build upon their accreditations gained in KS4 so that they progress to the next level (e.g. from an Entry Level 1 to an Entry Level 2) or progress within an entry level (e.g. from an Entry Level 1 to an Award in Entry Level 1). However, for a small minority of pupils they consolidate prior learning and therefore do not make progress onto the next level.</w:t>
      </w:r>
    </w:p>
    <w:p w:rsidR="00DB6BC6" w:rsidRPr="00DB6BC6" w:rsidRDefault="00DB6BC6" w:rsidP="00DB6BC6">
      <w:pPr>
        <w:jc w:val="both"/>
        <w:rPr>
          <w:sz w:val="24"/>
          <w:szCs w:val="24"/>
          <w:lang w:val="en-GB"/>
        </w:rPr>
      </w:pPr>
      <w:r w:rsidRPr="00DB6BC6">
        <w:rPr>
          <w:sz w:val="24"/>
          <w:szCs w:val="24"/>
          <w:lang w:val="en-GB"/>
        </w:rPr>
        <w:t xml:space="preserve">Any students who start </w:t>
      </w:r>
      <w:proofErr w:type="spellStart"/>
      <w:r w:rsidRPr="00DB6BC6">
        <w:rPr>
          <w:sz w:val="24"/>
          <w:szCs w:val="24"/>
          <w:lang w:val="en-GB"/>
        </w:rPr>
        <w:t>Belvue</w:t>
      </w:r>
      <w:proofErr w:type="spellEnd"/>
      <w:r w:rsidRPr="00DB6BC6">
        <w:rPr>
          <w:sz w:val="24"/>
          <w:szCs w:val="24"/>
          <w:lang w:val="en-GB"/>
        </w:rPr>
        <w:t xml:space="preserve"> in Post 16 are baselined on their KS4 exam results (if applicable) or using data from their previous school and on our own assessments. Once we have this baseline, targets are set to support and challenge students to make good or better progress from their starting level.  </w:t>
      </w:r>
    </w:p>
    <w:p w:rsidR="00DB6BC6" w:rsidRPr="00DB6BC6" w:rsidRDefault="00DB6BC6" w:rsidP="00DB6BC6">
      <w:pPr>
        <w:jc w:val="both"/>
        <w:rPr>
          <w:sz w:val="24"/>
          <w:szCs w:val="24"/>
          <w:lang w:val="en-GB"/>
        </w:rPr>
      </w:pPr>
      <w:r w:rsidRPr="00DB6BC6">
        <w:rPr>
          <w:sz w:val="24"/>
          <w:szCs w:val="24"/>
          <w:lang w:val="en-GB"/>
        </w:rPr>
        <w:t>However, the main focuses in Post 16 is giving pupils as many opportunities to fully generalising and consolidate their learning - from previous key stages - in the community, so they are fully prepared for adult life.</w:t>
      </w:r>
    </w:p>
    <w:tbl>
      <w:tblPr>
        <w:tblStyle w:val="TableGrid"/>
        <w:tblW w:w="0" w:type="auto"/>
        <w:tblLook w:val="04A0" w:firstRow="1" w:lastRow="0" w:firstColumn="1" w:lastColumn="0" w:noHBand="0" w:noVBand="1"/>
      </w:tblPr>
      <w:tblGrid>
        <w:gridCol w:w="9576"/>
      </w:tblGrid>
      <w:tr w:rsidR="00DB6BC6" w:rsidRPr="00DB6BC6" w:rsidTr="00600F46">
        <w:tc>
          <w:tcPr>
            <w:tcW w:w="10236" w:type="dxa"/>
            <w:shd w:val="clear" w:color="auto" w:fill="DBE5F1" w:themeFill="accent1" w:themeFillTint="33"/>
          </w:tcPr>
          <w:p w:rsidR="00DB6BC6" w:rsidRPr="00DB6BC6" w:rsidRDefault="00DB6BC6" w:rsidP="00DB6BC6">
            <w:pPr>
              <w:jc w:val="both"/>
              <w:rPr>
                <w:b/>
                <w:sz w:val="36"/>
                <w:szCs w:val="36"/>
              </w:rPr>
            </w:pPr>
            <w:r w:rsidRPr="00DB6BC6">
              <w:rPr>
                <w:b/>
                <w:sz w:val="36"/>
                <w:szCs w:val="36"/>
              </w:rPr>
              <w:t xml:space="preserve">3. Data collection and analysis </w:t>
            </w:r>
          </w:p>
        </w:tc>
      </w:tr>
    </w:tbl>
    <w:p w:rsidR="00DB6BC6" w:rsidRPr="00DB6BC6" w:rsidRDefault="00DB6BC6" w:rsidP="00DB6BC6">
      <w:pPr>
        <w:jc w:val="both"/>
        <w:rPr>
          <w:sz w:val="24"/>
          <w:szCs w:val="24"/>
          <w:lang w:val="en-GB"/>
        </w:rPr>
      </w:pPr>
    </w:p>
    <w:p w:rsidR="00DB6BC6" w:rsidRPr="00DB6BC6" w:rsidRDefault="00DB6BC6" w:rsidP="00DB6BC6">
      <w:pPr>
        <w:jc w:val="both"/>
        <w:rPr>
          <w:sz w:val="24"/>
          <w:szCs w:val="24"/>
          <w:lang w:val="en-GB"/>
        </w:rPr>
      </w:pPr>
      <w:r w:rsidRPr="00DB6BC6">
        <w:rPr>
          <w:sz w:val="24"/>
          <w:szCs w:val="24"/>
          <w:lang w:val="en-GB"/>
        </w:rPr>
        <w:t xml:space="preserve">At </w:t>
      </w:r>
      <w:proofErr w:type="spellStart"/>
      <w:r w:rsidRPr="00DB6BC6">
        <w:rPr>
          <w:sz w:val="24"/>
          <w:szCs w:val="24"/>
          <w:lang w:val="en-GB"/>
        </w:rPr>
        <w:t>Belvue</w:t>
      </w:r>
      <w:proofErr w:type="spellEnd"/>
      <w:r w:rsidRPr="00DB6BC6">
        <w:rPr>
          <w:sz w:val="24"/>
          <w:szCs w:val="24"/>
          <w:lang w:val="en-GB"/>
        </w:rPr>
        <w:t xml:space="preserve"> we approach the analysis of data with caution.  Although we believe that we make every effort to be consistent with our summative assessment through ensuring, for example, regular moderation, triangulation of evidence, professional conversations and external advice, we do acknowledge that</w:t>
      </w:r>
      <w:r w:rsidR="00801745">
        <w:rPr>
          <w:sz w:val="24"/>
          <w:szCs w:val="24"/>
          <w:lang w:val="en-GB"/>
        </w:rPr>
        <w:t xml:space="preserve"> our system</w:t>
      </w:r>
      <w:r w:rsidR="002134D6">
        <w:rPr>
          <w:sz w:val="24"/>
          <w:szCs w:val="24"/>
          <w:lang w:val="en-GB"/>
        </w:rPr>
        <w:t xml:space="preserve"> of KPI’s is unique to the school so national comparisons are impossible</w:t>
      </w:r>
      <w:r w:rsidRPr="00DB6BC6">
        <w:rPr>
          <w:sz w:val="24"/>
          <w:szCs w:val="24"/>
          <w:lang w:val="en-GB"/>
        </w:rPr>
        <w:t>, so</w:t>
      </w:r>
      <w:r w:rsidR="002134D6">
        <w:rPr>
          <w:sz w:val="24"/>
          <w:szCs w:val="24"/>
          <w:lang w:val="en-GB"/>
        </w:rPr>
        <w:t xml:space="preserve"> the data</w:t>
      </w:r>
      <w:r w:rsidRPr="00DB6BC6">
        <w:rPr>
          <w:sz w:val="24"/>
          <w:szCs w:val="24"/>
          <w:lang w:val="en-GB"/>
        </w:rPr>
        <w:t xml:space="preserve"> is open to a degree of interpretation. There is therefore </w:t>
      </w:r>
      <w:r w:rsidR="002134D6">
        <w:rPr>
          <w:sz w:val="24"/>
          <w:szCs w:val="24"/>
          <w:lang w:val="en-GB"/>
        </w:rPr>
        <w:t>a limitation in terms classroom monitor</w:t>
      </w:r>
      <w:r w:rsidRPr="00DB6BC6">
        <w:rPr>
          <w:sz w:val="24"/>
          <w:szCs w:val="24"/>
          <w:lang w:val="en-GB"/>
        </w:rPr>
        <w:t xml:space="preserve"> data adequately reflecting progress within our school.</w:t>
      </w:r>
      <w:r w:rsidR="002134D6">
        <w:rPr>
          <w:sz w:val="24"/>
          <w:szCs w:val="24"/>
          <w:lang w:val="en-GB"/>
        </w:rPr>
        <w:t xml:space="preserve"> However it offers </w:t>
      </w:r>
      <w:r w:rsidR="00261DB0">
        <w:rPr>
          <w:sz w:val="24"/>
          <w:szCs w:val="24"/>
          <w:lang w:val="en-GB"/>
        </w:rPr>
        <w:t>a picture of both individual and groups of pupils’ formative and summative progress, against our unique curriculum</w:t>
      </w:r>
      <w:r w:rsidRPr="00DB6BC6">
        <w:rPr>
          <w:sz w:val="24"/>
          <w:szCs w:val="24"/>
          <w:lang w:val="en-GB"/>
        </w:rPr>
        <w:t>. However, we believe that t</w:t>
      </w:r>
      <w:r w:rsidR="00261DB0">
        <w:rPr>
          <w:sz w:val="24"/>
          <w:szCs w:val="24"/>
          <w:lang w:val="en-GB"/>
        </w:rPr>
        <w:t xml:space="preserve">hrough our formative assessment </w:t>
      </w:r>
      <w:r w:rsidR="00261DB0">
        <w:rPr>
          <w:sz w:val="24"/>
          <w:szCs w:val="24"/>
          <w:lang w:val="en-GB"/>
        </w:rPr>
        <w:lastRenderedPageBreak/>
        <w:t>and learning journeys,</w:t>
      </w:r>
      <w:r w:rsidRPr="00DB6BC6">
        <w:rPr>
          <w:sz w:val="24"/>
          <w:szCs w:val="24"/>
          <w:lang w:val="en-GB"/>
        </w:rPr>
        <w:t xml:space="preserve"> we provide the ongoing support that individual and groups of pupil’s need, which is responsive, flexible teaching and creative interventions for pupils as their learning journey unfolds. The collection </w:t>
      </w:r>
      <w:r w:rsidR="00261DB0">
        <w:rPr>
          <w:sz w:val="24"/>
          <w:szCs w:val="24"/>
          <w:lang w:val="en-GB"/>
        </w:rPr>
        <w:t>of termly data through the KPI’s</w:t>
      </w:r>
      <w:r w:rsidRPr="00DB6BC6">
        <w:rPr>
          <w:sz w:val="24"/>
          <w:szCs w:val="24"/>
          <w:lang w:val="en-GB"/>
        </w:rPr>
        <w:t xml:space="preserve"> system gives us the opportunity to look pragmatically at whole school performance and of groups of pupils but most importantly, it requires us to drill down to individual data to ensure that we do not overlook any individual or group of students. Our approach to data analysis therefore provides a ‘belt and braces’ approach to our commitment to personalised learning.</w:t>
      </w:r>
    </w:p>
    <w:p w:rsidR="00DB6BC6" w:rsidRPr="00DB6BC6" w:rsidRDefault="00DB6BC6" w:rsidP="00DB6BC6">
      <w:pPr>
        <w:spacing w:after="0" w:line="235" w:lineRule="auto"/>
        <w:jc w:val="both"/>
        <w:rPr>
          <w:rFonts w:ascii="Times New Roman" w:hAnsi="Times New Roman"/>
          <w:sz w:val="24"/>
          <w:szCs w:val="24"/>
          <w:lang w:val="en-GB"/>
        </w:rPr>
      </w:pPr>
    </w:p>
    <w:tbl>
      <w:tblPr>
        <w:tblStyle w:val="TableGrid"/>
        <w:tblW w:w="0" w:type="auto"/>
        <w:tblLook w:val="04A0" w:firstRow="1" w:lastRow="0" w:firstColumn="1" w:lastColumn="0" w:noHBand="0" w:noVBand="1"/>
      </w:tblPr>
      <w:tblGrid>
        <w:gridCol w:w="9576"/>
      </w:tblGrid>
      <w:tr w:rsidR="00DB6BC6" w:rsidRPr="00DB6BC6" w:rsidTr="00600F46">
        <w:tc>
          <w:tcPr>
            <w:tcW w:w="10236" w:type="dxa"/>
            <w:shd w:val="clear" w:color="auto" w:fill="DBE5F1" w:themeFill="accent1" w:themeFillTint="33"/>
          </w:tcPr>
          <w:p w:rsidR="00DB6BC6" w:rsidRPr="00DB6BC6" w:rsidRDefault="00DB6BC6" w:rsidP="00DB6BC6">
            <w:pPr>
              <w:jc w:val="both"/>
              <w:rPr>
                <w:rFonts w:ascii="Calibri" w:eastAsia="Times New Roman" w:hAnsi="Calibri" w:cs="Times New Roman"/>
                <w:b/>
                <w:color w:val="000000"/>
                <w:sz w:val="36"/>
                <w:szCs w:val="36"/>
                <w:lang w:eastAsia="en-GB"/>
              </w:rPr>
            </w:pPr>
            <w:r w:rsidRPr="00DB6BC6">
              <w:rPr>
                <w:rFonts w:ascii="Calibri" w:eastAsia="Times New Roman" w:hAnsi="Calibri" w:cs="Times New Roman"/>
                <w:b/>
                <w:color w:val="000000"/>
                <w:sz w:val="36"/>
                <w:szCs w:val="36"/>
                <w:lang w:eastAsia="en-GB"/>
              </w:rPr>
              <w:t xml:space="preserve">4. Progress overtime - Pupils </w:t>
            </w:r>
            <w:r w:rsidR="0099424B">
              <w:rPr>
                <w:rFonts w:ascii="Calibri" w:eastAsia="Times New Roman" w:hAnsi="Calibri" w:cs="Times New Roman"/>
                <w:b/>
                <w:color w:val="000000"/>
                <w:sz w:val="36"/>
                <w:szCs w:val="36"/>
                <w:lang w:eastAsia="en-GB"/>
              </w:rPr>
              <w:t>achieving their end of Year Targets (EY</w:t>
            </w:r>
            <w:r w:rsidRPr="00DB6BC6">
              <w:rPr>
                <w:rFonts w:ascii="Calibri" w:eastAsia="Times New Roman" w:hAnsi="Calibri" w:cs="Times New Roman"/>
                <w:b/>
                <w:color w:val="000000"/>
                <w:sz w:val="36"/>
                <w:szCs w:val="36"/>
                <w:lang w:eastAsia="en-GB"/>
              </w:rPr>
              <w:t xml:space="preserve">T) at </w:t>
            </w:r>
            <w:proofErr w:type="spellStart"/>
            <w:r w:rsidRPr="00DB6BC6">
              <w:rPr>
                <w:rFonts w:ascii="Calibri" w:eastAsia="Times New Roman" w:hAnsi="Calibri" w:cs="Times New Roman"/>
                <w:b/>
                <w:color w:val="000000"/>
                <w:sz w:val="36"/>
                <w:szCs w:val="36"/>
                <w:lang w:eastAsia="en-GB"/>
              </w:rPr>
              <w:t>Belvue</w:t>
            </w:r>
            <w:proofErr w:type="spellEnd"/>
            <w:r w:rsidRPr="00DB6BC6">
              <w:rPr>
                <w:rFonts w:ascii="Calibri" w:eastAsia="Times New Roman" w:hAnsi="Calibri" w:cs="Times New Roman"/>
                <w:b/>
                <w:color w:val="000000"/>
                <w:sz w:val="36"/>
                <w:szCs w:val="36"/>
                <w:lang w:eastAsia="en-GB"/>
              </w:rPr>
              <w:t xml:space="preserve"> School</w:t>
            </w:r>
          </w:p>
        </w:tc>
      </w:tr>
    </w:tbl>
    <w:tbl>
      <w:tblPr>
        <w:tblW w:w="9390" w:type="dxa"/>
        <w:tblInd w:w="93" w:type="dxa"/>
        <w:tblLook w:val="04A0" w:firstRow="1" w:lastRow="0" w:firstColumn="1" w:lastColumn="0" w:noHBand="0" w:noVBand="1"/>
      </w:tblPr>
      <w:tblGrid>
        <w:gridCol w:w="9390"/>
      </w:tblGrid>
      <w:tr w:rsidR="00DB6BC6" w:rsidRPr="00DB6BC6" w:rsidTr="00600F46">
        <w:trPr>
          <w:trHeight w:val="300"/>
        </w:trPr>
        <w:tc>
          <w:tcPr>
            <w:tcW w:w="9390" w:type="dxa"/>
            <w:tcBorders>
              <w:top w:val="nil"/>
              <w:left w:val="nil"/>
              <w:bottom w:val="nil"/>
              <w:right w:val="nil"/>
            </w:tcBorders>
            <w:shd w:val="clear" w:color="auto" w:fill="auto"/>
            <w:noWrap/>
            <w:vAlign w:val="bottom"/>
          </w:tcPr>
          <w:p w:rsidR="00DB6BC6" w:rsidRPr="00DB6BC6" w:rsidRDefault="00DB6BC6" w:rsidP="00DB6BC6">
            <w:pPr>
              <w:spacing w:after="0" w:line="240" w:lineRule="auto"/>
              <w:jc w:val="both"/>
              <w:rPr>
                <w:rFonts w:ascii="Calibri" w:eastAsia="Times New Roman" w:hAnsi="Calibri" w:cs="Times New Roman"/>
                <w:b/>
                <w:color w:val="000000"/>
                <w:sz w:val="24"/>
                <w:szCs w:val="24"/>
                <w:lang w:val="en-GB" w:eastAsia="en-GB"/>
              </w:rPr>
            </w:pPr>
          </w:p>
        </w:tc>
      </w:tr>
      <w:tr w:rsidR="00DB6BC6" w:rsidRPr="00DB6BC6" w:rsidTr="00600F46">
        <w:trPr>
          <w:trHeight w:val="300"/>
        </w:trPr>
        <w:tc>
          <w:tcPr>
            <w:tcW w:w="9390" w:type="dxa"/>
            <w:tcBorders>
              <w:top w:val="nil"/>
              <w:left w:val="nil"/>
              <w:bottom w:val="nil"/>
              <w:right w:val="nil"/>
            </w:tcBorders>
            <w:shd w:val="clear" w:color="auto" w:fill="auto"/>
            <w:noWrap/>
            <w:vAlign w:val="bottom"/>
          </w:tcPr>
          <w:p w:rsidR="0099424B" w:rsidRPr="00DF0654" w:rsidRDefault="0099424B" w:rsidP="0099424B">
            <w:pPr>
              <w:jc w:val="both"/>
              <w:rPr>
                <w:rFonts w:cstheme="minorHAnsi"/>
                <w:sz w:val="20"/>
                <w:szCs w:val="20"/>
                <w:lang w:val="en-GB"/>
              </w:rPr>
            </w:pPr>
            <w:r w:rsidRPr="00DF0654">
              <w:rPr>
                <w:rFonts w:cstheme="minorHAnsi"/>
                <w:sz w:val="20"/>
                <w:szCs w:val="20"/>
                <w:lang w:val="en-GB"/>
              </w:rPr>
              <w:t>Progress and Targets met:</w:t>
            </w:r>
          </w:p>
          <w:p w:rsidR="0099424B" w:rsidRPr="00DF0654" w:rsidRDefault="0099424B" w:rsidP="0099424B">
            <w:pPr>
              <w:numPr>
                <w:ilvl w:val="0"/>
                <w:numId w:val="2"/>
              </w:numPr>
              <w:jc w:val="both"/>
              <w:rPr>
                <w:rFonts w:cstheme="minorHAnsi"/>
                <w:sz w:val="20"/>
                <w:szCs w:val="20"/>
                <w:lang w:val="en-GB"/>
              </w:rPr>
            </w:pPr>
            <w:r w:rsidRPr="00DF0654">
              <w:rPr>
                <w:rFonts w:cstheme="minorHAnsi"/>
                <w:sz w:val="20"/>
                <w:szCs w:val="20"/>
              </w:rPr>
              <w:t>Our data shows that all cohorts are making sustained progress</w:t>
            </w:r>
            <w:r w:rsidR="009E6D7D">
              <w:rPr>
                <w:rFonts w:cstheme="minorHAnsi"/>
                <w:sz w:val="20"/>
                <w:szCs w:val="20"/>
              </w:rPr>
              <w:t xml:space="preserve"> taking into account the disruptions of COVID-19</w:t>
            </w:r>
            <w:r w:rsidRPr="00DF0654">
              <w:rPr>
                <w:rFonts w:cstheme="minorHAnsi"/>
                <w:sz w:val="20"/>
                <w:szCs w:val="20"/>
              </w:rPr>
              <w:t>.</w:t>
            </w:r>
          </w:p>
          <w:p w:rsidR="0099424B" w:rsidRPr="00DF0654" w:rsidRDefault="0099424B" w:rsidP="0099424B">
            <w:pPr>
              <w:numPr>
                <w:ilvl w:val="0"/>
                <w:numId w:val="2"/>
              </w:numPr>
              <w:jc w:val="both"/>
              <w:rPr>
                <w:rFonts w:cstheme="minorHAnsi"/>
                <w:sz w:val="20"/>
                <w:szCs w:val="20"/>
                <w:lang w:val="en-GB"/>
              </w:rPr>
            </w:pPr>
            <w:r w:rsidRPr="00DF0654">
              <w:rPr>
                <w:rFonts w:cstheme="minorHAnsi"/>
                <w:sz w:val="20"/>
                <w:szCs w:val="20"/>
              </w:rPr>
              <w:t>Our MLD groups are overall making more progress than our SLD and SLD complex groups.</w:t>
            </w:r>
          </w:p>
          <w:p w:rsidR="0099424B" w:rsidRPr="00DF0654" w:rsidRDefault="0099424B" w:rsidP="0099424B">
            <w:pPr>
              <w:numPr>
                <w:ilvl w:val="0"/>
                <w:numId w:val="2"/>
              </w:numPr>
              <w:jc w:val="both"/>
              <w:rPr>
                <w:rFonts w:cstheme="minorHAnsi"/>
                <w:sz w:val="20"/>
                <w:szCs w:val="20"/>
                <w:lang w:val="en-GB"/>
              </w:rPr>
            </w:pPr>
            <w:r w:rsidRPr="00DF0654">
              <w:rPr>
                <w:rFonts w:cstheme="minorHAnsi"/>
                <w:sz w:val="20"/>
                <w:szCs w:val="20"/>
              </w:rPr>
              <w:t>The percentage of targets achieved was broadly similar across all cohorts.</w:t>
            </w:r>
          </w:p>
          <w:p w:rsidR="0099424B" w:rsidRDefault="00896176" w:rsidP="0099424B">
            <w:pPr>
              <w:spacing w:after="0" w:line="240" w:lineRule="auto"/>
              <w:jc w:val="both"/>
              <w:rPr>
                <w:rFonts w:ascii="Calibri" w:eastAsia="Times New Roman" w:hAnsi="Calibri" w:cs="Times New Roman"/>
                <w:b/>
                <w:color w:val="000000"/>
                <w:sz w:val="28"/>
                <w:szCs w:val="28"/>
                <w:lang w:val="en-GB" w:eastAsia="en-GB"/>
              </w:rPr>
            </w:pPr>
            <w:r>
              <w:rPr>
                <w:rFonts w:ascii="Calibri" w:eastAsia="Times New Roman" w:hAnsi="Calibri" w:cs="Times New Roman"/>
                <w:b/>
                <w:color w:val="000000"/>
                <w:sz w:val="28"/>
                <w:szCs w:val="28"/>
                <w:lang w:val="en-GB" w:eastAsia="en-GB"/>
              </w:rPr>
              <w:t>KS3 progress from 2019/2020:</w:t>
            </w:r>
          </w:p>
          <w:p w:rsidR="00896176" w:rsidRDefault="00896176" w:rsidP="00896176">
            <w:pPr>
              <w:pStyle w:val="ListParagraph"/>
              <w:numPr>
                <w:ilvl w:val="0"/>
                <w:numId w:val="11"/>
              </w:numPr>
              <w:spacing w:after="0" w:line="240" w:lineRule="auto"/>
              <w:jc w:val="both"/>
              <w:rPr>
                <w:rFonts w:ascii="Calibri" w:eastAsia="Times New Roman" w:hAnsi="Calibri" w:cs="Times New Roman"/>
                <w:color w:val="000000"/>
                <w:sz w:val="28"/>
                <w:szCs w:val="28"/>
                <w:lang w:val="en-GB" w:eastAsia="en-GB"/>
              </w:rPr>
            </w:pPr>
            <w:r>
              <w:rPr>
                <w:rFonts w:ascii="Calibri" w:eastAsia="Times New Roman" w:hAnsi="Calibri" w:cs="Times New Roman"/>
                <w:color w:val="000000"/>
                <w:sz w:val="28"/>
                <w:szCs w:val="28"/>
                <w:lang w:val="en-GB" w:eastAsia="en-GB"/>
              </w:rPr>
              <w:t>59% of KS3 students reached their English EYT.</w:t>
            </w:r>
          </w:p>
          <w:p w:rsidR="00896176" w:rsidRDefault="00896176" w:rsidP="00896176">
            <w:pPr>
              <w:pStyle w:val="ListParagraph"/>
              <w:numPr>
                <w:ilvl w:val="0"/>
                <w:numId w:val="11"/>
              </w:numPr>
              <w:spacing w:after="0" w:line="240" w:lineRule="auto"/>
              <w:jc w:val="both"/>
              <w:rPr>
                <w:rFonts w:ascii="Calibri" w:eastAsia="Times New Roman" w:hAnsi="Calibri" w:cs="Times New Roman"/>
                <w:color w:val="000000"/>
                <w:sz w:val="28"/>
                <w:szCs w:val="28"/>
                <w:lang w:val="en-GB" w:eastAsia="en-GB"/>
              </w:rPr>
            </w:pPr>
            <w:r>
              <w:rPr>
                <w:rFonts w:ascii="Calibri" w:eastAsia="Times New Roman" w:hAnsi="Calibri" w:cs="Times New Roman"/>
                <w:color w:val="000000"/>
                <w:sz w:val="28"/>
                <w:szCs w:val="28"/>
                <w:lang w:val="en-GB" w:eastAsia="en-GB"/>
              </w:rPr>
              <w:t>57% of KS3 students reached their Maths EYT.</w:t>
            </w:r>
          </w:p>
          <w:p w:rsidR="00896176" w:rsidRDefault="00896176" w:rsidP="00896176">
            <w:pPr>
              <w:pStyle w:val="ListParagraph"/>
              <w:spacing w:after="0" w:line="240" w:lineRule="auto"/>
              <w:jc w:val="both"/>
              <w:rPr>
                <w:rFonts w:ascii="Calibri" w:eastAsia="Times New Roman" w:hAnsi="Calibri" w:cs="Times New Roman"/>
                <w:color w:val="000000"/>
                <w:sz w:val="28"/>
                <w:szCs w:val="28"/>
                <w:lang w:val="en-GB" w:eastAsia="en-GB"/>
              </w:rPr>
            </w:pPr>
          </w:p>
          <w:p w:rsidR="0072318E" w:rsidRDefault="0072318E" w:rsidP="0072318E">
            <w:r>
              <w:t xml:space="preserve">In KS3 in English 57% of females achieved their targets, compared to 60% of males achieving targets. In KS3 in </w:t>
            </w:r>
            <w:proofErr w:type="spellStart"/>
            <w:r>
              <w:t>Maths</w:t>
            </w:r>
            <w:proofErr w:type="spellEnd"/>
            <w:r>
              <w:t xml:space="preserve">, 50% of male students achieved their targets compared to 60% of females. </w:t>
            </w:r>
          </w:p>
          <w:p w:rsidR="0072318E" w:rsidRDefault="0072318E" w:rsidP="0072318E"/>
          <w:p w:rsidR="0072318E" w:rsidRDefault="0072318E" w:rsidP="0072318E">
            <w:r>
              <w:t xml:space="preserve">In KS3 in English 60% of PP pupils achieved their targets, compared to 57% of PP pupils achieving targets. </w:t>
            </w:r>
          </w:p>
          <w:p w:rsidR="0072318E" w:rsidRDefault="00653DD6" w:rsidP="0072318E">
            <w:r>
              <w:t xml:space="preserve">In KS3 in </w:t>
            </w:r>
            <w:proofErr w:type="spellStart"/>
            <w:r>
              <w:t>Maths</w:t>
            </w:r>
            <w:proofErr w:type="spellEnd"/>
            <w:r>
              <w:t>, 53% of PP</w:t>
            </w:r>
            <w:r w:rsidR="0072318E">
              <w:t xml:space="preserve"> students achieved their targets compared to 60% of </w:t>
            </w:r>
            <w:proofErr w:type="spellStart"/>
            <w:r w:rsidR="0072318E">
              <w:t>NonPP</w:t>
            </w:r>
            <w:proofErr w:type="spellEnd"/>
            <w:r w:rsidR="0072318E">
              <w:t xml:space="preserve">. </w:t>
            </w:r>
          </w:p>
          <w:p w:rsidR="0072318E" w:rsidRDefault="0072318E" w:rsidP="0072318E"/>
          <w:p w:rsidR="0072318E" w:rsidRDefault="0072318E" w:rsidP="0072318E">
            <w:r>
              <w:t xml:space="preserve">In KS3 in English 63% of EAL pupils achieved their targets, compared to 53% of </w:t>
            </w:r>
            <w:proofErr w:type="spellStart"/>
            <w:r>
              <w:t>NonEAL</w:t>
            </w:r>
            <w:proofErr w:type="spellEnd"/>
            <w:r>
              <w:t xml:space="preserve"> pupils achieving targets. </w:t>
            </w:r>
          </w:p>
          <w:p w:rsidR="0072318E" w:rsidRPr="00E82652" w:rsidRDefault="0072318E" w:rsidP="0072318E">
            <w:r>
              <w:t xml:space="preserve">In KS3 in </w:t>
            </w:r>
            <w:proofErr w:type="spellStart"/>
            <w:r>
              <w:t>Maths</w:t>
            </w:r>
            <w:proofErr w:type="spellEnd"/>
            <w:r>
              <w:t xml:space="preserve">, 57% of EAL students achieved their targets compared to 53% of </w:t>
            </w:r>
            <w:proofErr w:type="spellStart"/>
            <w:r>
              <w:t>NonEAL</w:t>
            </w:r>
            <w:proofErr w:type="spellEnd"/>
            <w:r>
              <w:t xml:space="preserve">. </w:t>
            </w:r>
          </w:p>
          <w:p w:rsidR="0072318E" w:rsidRDefault="0072318E" w:rsidP="0072318E"/>
          <w:p w:rsidR="0072318E" w:rsidRDefault="0072318E" w:rsidP="0072318E">
            <w:pPr>
              <w:spacing w:after="0" w:line="240" w:lineRule="auto"/>
              <w:jc w:val="both"/>
              <w:rPr>
                <w:rFonts w:ascii="Calibri" w:eastAsia="Times New Roman" w:hAnsi="Calibri" w:cs="Times New Roman"/>
                <w:b/>
                <w:color w:val="000000"/>
                <w:sz w:val="28"/>
                <w:szCs w:val="28"/>
                <w:lang w:val="en-GB" w:eastAsia="en-GB"/>
              </w:rPr>
            </w:pPr>
            <w:r>
              <w:rPr>
                <w:rFonts w:ascii="Calibri" w:eastAsia="Times New Roman" w:hAnsi="Calibri" w:cs="Times New Roman"/>
                <w:b/>
                <w:color w:val="000000"/>
                <w:sz w:val="28"/>
                <w:szCs w:val="28"/>
                <w:lang w:val="en-GB" w:eastAsia="en-GB"/>
              </w:rPr>
              <w:lastRenderedPageBreak/>
              <w:t>KS4 progress from 2019/2020:</w:t>
            </w:r>
          </w:p>
          <w:p w:rsidR="0072318E" w:rsidRDefault="0072318E" w:rsidP="0072318E">
            <w:pPr>
              <w:spacing w:after="0" w:line="240" w:lineRule="auto"/>
              <w:jc w:val="both"/>
              <w:rPr>
                <w:rFonts w:ascii="Calibri" w:eastAsia="Times New Roman" w:hAnsi="Calibri" w:cs="Times New Roman"/>
                <w:color w:val="000000"/>
                <w:sz w:val="28"/>
                <w:szCs w:val="28"/>
                <w:lang w:val="en-GB" w:eastAsia="en-GB"/>
              </w:rPr>
            </w:pPr>
            <w:r>
              <w:rPr>
                <w:rFonts w:ascii="Calibri" w:eastAsia="Times New Roman" w:hAnsi="Calibri" w:cs="Times New Roman"/>
                <w:color w:val="000000"/>
                <w:sz w:val="28"/>
                <w:szCs w:val="28"/>
                <w:lang w:val="en-GB" w:eastAsia="en-GB"/>
              </w:rPr>
              <w:t>82% of KS4 students reached their English EYT.</w:t>
            </w:r>
          </w:p>
          <w:p w:rsidR="0072318E" w:rsidRDefault="0072318E" w:rsidP="0072318E">
            <w:pPr>
              <w:spacing w:after="0" w:line="240" w:lineRule="auto"/>
              <w:jc w:val="both"/>
              <w:rPr>
                <w:rFonts w:ascii="Calibri" w:eastAsia="Times New Roman" w:hAnsi="Calibri" w:cs="Times New Roman"/>
                <w:color w:val="000000"/>
                <w:sz w:val="28"/>
                <w:szCs w:val="28"/>
                <w:lang w:val="en-GB" w:eastAsia="en-GB"/>
              </w:rPr>
            </w:pPr>
            <w:r>
              <w:rPr>
                <w:rFonts w:ascii="Calibri" w:eastAsia="Times New Roman" w:hAnsi="Calibri" w:cs="Times New Roman"/>
                <w:color w:val="000000"/>
                <w:sz w:val="28"/>
                <w:szCs w:val="28"/>
                <w:lang w:val="en-GB" w:eastAsia="en-GB"/>
              </w:rPr>
              <w:t>45% of KS4 students reached their Maths EYT.</w:t>
            </w:r>
          </w:p>
          <w:p w:rsidR="0072318E" w:rsidRPr="0072318E" w:rsidRDefault="0072318E" w:rsidP="0072318E">
            <w:pPr>
              <w:spacing w:after="0" w:line="240" w:lineRule="auto"/>
              <w:jc w:val="both"/>
              <w:rPr>
                <w:rFonts w:ascii="Calibri" w:eastAsia="Times New Roman" w:hAnsi="Calibri" w:cs="Times New Roman"/>
                <w:color w:val="000000"/>
                <w:sz w:val="28"/>
                <w:szCs w:val="28"/>
                <w:lang w:val="en-GB" w:eastAsia="en-GB"/>
              </w:rPr>
            </w:pPr>
          </w:p>
          <w:p w:rsidR="0072318E" w:rsidRDefault="0072318E" w:rsidP="0072318E">
            <w:r>
              <w:t xml:space="preserve">In KS4, 77% of females achieved their targets, whilst 57% of males achieved their targets. </w:t>
            </w:r>
          </w:p>
          <w:p w:rsidR="0072318E" w:rsidRDefault="0072318E" w:rsidP="0072318E">
            <w:r>
              <w:t xml:space="preserve">In KS4 60% of males achieved their targets with 40% of females. </w:t>
            </w:r>
          </w:p>
          <w:p w:rsidR="0072318E" w:rsidRDefault="0072318E" w:rsidP="0072318E"/>
          <w:p w:rsidR="0072318E" w:rsidRDefault="0072318E" w:rsidP="0072318E">
            <w:r>
              <w:t xml:space="preserve">In KS4 English, 80% of PP pupils achieved their targets and 83% of </w:t>
            </w:r>
            <w:proofErr w:type="spellStart"/>
            <w:r>
              <w:t>NonPP</w:t>
            </w:r>
            <w:proofErr w:type="spellEnd"/>
            <w:r>
              <w:t xml:space="preserve">. </w:t>
            </w:r>
          </w:p>
          <w:p w:rsidR="0072318E" w:rsidRDefault="0072318E" w:rsidP="0072318E">
            <w:r>
              <w:t xml:space="preserve">In KS4 </w:t>
            </w:r>
            <w:proofErr w:type="spellStart"/>
            <w:r>
              <w:t>Maths</w:t>
            </w:r>
            <w:proofErr w:type="spellEnd"/>
            <w:r>
              <w:t xml:space="preserve">, 47% of PP pupils achieved their targets and 43% </w:t>
            </w:r>
            <w:proofErr w:type="spellStart"/>
            <w:r>
              <w:t>NonPP</w:t>
            </w:r>
            <w:proofErr w:type="spellEnd"/>
            <w:r>
              <w:t>.</w:t>
            </w:r>
          </w:p>
          <w:p w:rsidR="00653DD6" w:rsidRDefault="00653DD6" w:rsidP="0072318E"/>
          <w:p w:rsidR="00653DD6" w:rsidRDefault="00653DD6" w:rsidP="00653DD6">
            <w:r>
              <w:t xml:space="preserve">In KS4 English, 80% of EAL pupils achieved their targets and 87% of </w:t>
            </w:r>
            <w:proofErr w:type="spellStart"/>
            <w:r>
              <w:t>NonEAL</w:t>
            </w:r>
            <w:proofErr w:type="spellEnd"/>
            <w:r>
              <w:t xml:space="preserve">. </w:t>
            </w:r>
          </w:p>
          <w:p w:rsidR="00653DD6" w:rsidRPr="00E82652" w:rsidRDefault="00653DD6" w:rsidP="00653DD6">
            <w:r>
              <w:t xml:space="preserve">In KS4 </w:t>
            </w:r>
            <w:proofErr w:type="spellStart"/>
            <w:r>
              <w:t>Maths</w:t>
            </w:r>
            <w:proofErr w:type="spellEnd"/>
            <w:r>
              <w:t xml:space="preserve">, 43% of EAL pupils achieved their targets and 53% </w:t>
            </w:r>
            <w:proofErr w:type="spellStart"/>
            <w:r>
              <w:t>NonEAL</w:t>
            </w:r>
            <w:proofErr w:type="spellEnd"/>
            <w:r>
              <w:t>.</w:t>
            </w:r>
          </w:p>
          <w:p w:rsidR="00653DD6" w:rsidRPr="00E82652" w:rsidRDefault="00653DD6" w:rsidP="0072318E"/>
          <w:p w:rsidR="0072318E" w:rsidRDefault="0072318E" w:rsidP="0072318E"/>
          <w:p w:rsidR="0072318E" w:rsidRDefault="0072318E" w:rsidP="0072318E">
            <w:pPr>
              <w:rPr>
                <w:b/>
              </w:rPr>
            </w:pPr>
            <w:r>
              <w:rPr>
                <w:b/>
              </w:rPr>
              <w:t>KS5 progress from 2019/2020:</w:t>
            </w:r>
          </w:p>
          <w:p w:rsidR="00366C9E" w:rsidRDefault="00366C9E" w:rsidP="00366C9E">
            <w:pPr>
              <w:spacing w:after="0" w:line="240" w:lineRule="auto"/>
              <w:jc w:val="both"/>
              <w:rPr>
                <w:rFonts w:ascii="Calibri" w:eastAsia="Times New Roman" w:hAnsi="Calibri" w:cs="Times New Roman"/>
                <w:color w:val="000000"/>
                <w:sz w:val="28"/>
                <w:szCs w:val="28"/>
                <w:lang w:val="en-GB" w:eastAsia="en-GB"/>
              </w:rPr>
            </w:pPr>
            <w:r>
              <w:rPr>
                <w:rFonts w:ascii="Calibri" w:eastAsia="Times New Roman" w:hAnsi="Calibri" w:cs="Times New Roman"/>
                <w:color w:val="000000"/>
                <w:sz w:val="28"/>
                <w:szCs w:val="28"/>
                <w:lang w:val="en-GB" w:eastAsia="en-GB"/>
              </w:rPr>
              <w:t>63% of KS5 students reached their English EYT.</w:t>
            </w:r>
          </w:p>
          <w:p w:rsidR="00366C9E" w:rsidRDefault="00366C9E" w:rsidP="00366C9E">
            <w:pPr>
              <w:spacing w:after="0" w:line="240" w:lineRule="auto"/>
              <w:jc w:val="both"/>
              <w:rPr>
                <w:rFonts w:ascii="Calibri" w:eastAsia="Times New Roman" w:hAnsi="Calibri" w:cs="Times New Roman"/>
                <w:color w:val="000000"/>
                <w:sz w:val="28"/>
                <w:szCs w:val="28"/>
                <w:lang w:val="en-GB" w:eastAsia="en-GB"/>
              </w:rPr>
            </w:pPr>
            <w:r>
              <w:rPr>
                <w:rFonts w:ascii="Calibri" w:eastAsia="Times New Roman" w:hAnsi="Calibri" w:cs="Times New Roman"/>
                <w:color w:val="000000"/>
                <w:sz w:val="28"/>
                <w:szCs w:val="28"/>
                <w:lang w:val="en-GB" w:eastAsia="en-GB"/>
              </w:rPr>
              <w:t>55% of KS5 students reached their Maths EYT.</w:t>
            </w:r>
          </w:p>
          <w:p w:rsidR="0072318E" w:rsidRDefault="0072318E" w:rsidP="0072318E">
            <w:pPr>
              <w:rPr>
                <w:b/>
              </w:rPr>
            </w:pPr>
          </w:p>
          <w:p w:rsidR="00653DD6" w:rsidRDefault="00653DD6" w:rsidP="00653DD6">
            <w:r>
              <w:t xml:space="preserve">In KS5 English, 60% of females achieved their targets and 67% of males. </w:t>
            </w:r>
          </w:p>
          <w:p w:rsidR="00653DD6" w:rsidRDefault="00653DD6" w:rsidP="00653DD6">
            <w:r>
              <w:t xml:space="preserve">In KS5 </w:t>
            </w:r>
            <w:proofErr w:type="spellStart"/>
            <w:r>
              <w:t>Maths</w:t>
            </w:r>
            <w:proofErr w:type="spellEnd"/>
            <w:r>
              <w:t>, 50% of females achieved their targets and 57% of males.</w:t>
            </w:r>
          </w:p>
          <w:p w:rsidR="00653DD6" w:rsidRPr="00E82652" w:rsidRDefault="00653DD6" w:rsidP="00653DD6"/>
          <w:p w:rsidR="00653DD6" w:rsidRDefault="00653DD6" w:rsidP="00653DD6">
            <w:r>
              <w:t xml:space="preserve">KS5 English, 70% of PP pupils achieved their targets and 57% of </w:t>
            </w:r>
            <w:proofErr w:type="spellStart"/>
            <w:r>
              <w:t>NonPP</w:t>
            </w:r>
            <w:proofErr w:type="spellEnd"/>
            <w:r>
              <w:t xml:space="preserve">. </w:t>
            </w:r>
          </w:p>
          <w:p w:rsidR="00653DD6" w:rsidRDefault="00653DD6" w:rsidP="00653DD6">
            <w:r>
              <w:t xml:space="preserve">KS5 </w:t>
            </w:r>
            <w:proofErr w:type="spellStart"/>
            <w:r>
              <w:t>Maths</w:t>
            </w:r>
            <w:proofErr w:type="spellEnd"/>
            <w:r>
              <w:t xml:space="preserve">, 53% of PP achieved their targets and 57% of </w:t>
            </w:r>
            <w:proofErr w:type="spellStart"/>
            <w:r>
              <w:t>NonPP</w:t>
            </w:r>
            <w:proofErr w:type="spellEnd"/>
            <w:r>
              <w:t>.</w:t>
            </w:r>
          </w:p>
          <w:p w:rsidR="00653DD6" w:rsidRPr="00E82652" w:rsidRDefault="00653DD6" w:rsidP="00653DD6"/>
          <w:p w:rsidR="00653DD6" w:rsidRDefault="00653DD6" w:rsidP="00653DD6">
            <w:r>
              <w:t xml:space="preserve">KS5 English, 67% of EAL achieved their targets and 60% of </w:t>
            </w:r>
            <w:proofErr w:type="spellStart"/>
            <w:r>
              <w:t>NonEAL</w:t>
            </w:r>
            <w:proofErr w:type="spellEnd"/>
            <w:r>
              <w:t xml:space="preserve">. </w:t>
            </w:r>
          </w:p>
          <w:p w:rsidR="00653DD6" w:rsidRPr="00E82652" w:rsidRDefault="00653DD6" w:rsidP="00653DD6">
            <w:r>
              <w:t xml:space="preserve">KS5 </w:t>
            </w:r>
            <w:proofErr w:type="spellStart"/>
            <w:r>
              <w:t>Maths</w:t>
            </w:r>
            <w:proofErr w:type="spellEnd"/>
            <w:r>
              <w:t xml:space="preserve">, 57% of EAL achieved their targets and 50% of </w:t>
            </w:r>
            <w:proofErr w:type="spellStart"/>
            <w:r>
              <w:t>NonEAL</w:t>
            </w:r>
            <w:proofErr w:type="spellEnd"/>
            <w:r>
              <w:t>.</w:t>
            </w:r>
          </w:p>
          <w:p w:rsidR="00366C9E" w:rsidRPr="0072318E" w:rsidRDefault="00366C9E" w:rsidP="0072318E">
            <w:pPr>
              <w:rPr>
                <w:b/>
              </w:rPr>
            </w:pPr>
          </w:p>
          <w:p w:rsidR="00DB6BC6" w:rsidRPr="00DB6BC6" w:rsidRDefault="00DB6BC6" w:rsidP="00653DD6">
            <w:pPr>
              <w:jc w:val="both"/>
              <w:rPr>
                <w:rFonts w:ascii="Calibri" w:eastAsia="Times New Roman" w:hAnsi="Calibri" w:cs="Times New Roman"/>
                <w:color w:val="000000"/>
                <w:lang w:val="en-GB" w:eastAsia="en-GB"/>
              </w:rPr>
            </w:pPr>
          </w:p>
        </w:tc>
      </w:tr>
      <w:tr w:rsidR="00DB6BC6" w:rsidRPr="00DB6BC6" w:rsidTr="00600F46">
        <w:trPr>
          <w:trHeight w:val="300"/>
        </w:trPr>
        <w:tc>
          <w:tcPr>
            <w:tcW w:w="9390" w:type="dxa"/>
            <w:tcBorders>
              <w:top w:val="nil"/>
              <w:left w:val="nil"/>
              <w:bottom w:val="nil"/>
              <w:right w:val="nil"/>
            </w:tcBorders>
            <w:shd w:val="clear" w:color="auto" w:fill="auto"/>
            <w:noWrap/>
            <w:vAlign w:val="bottom"/>
          </w:tcPr>
          <w:p w:rsidR="00DB6BC6" w:rsidRPr="00DB6BC6" w:rsidRDefault="00DB6BC6" w:rsidP="00DB6BC6">
            <w:pPr>
              <w:spacing w:after="0" w:line="240" w:lineRule="auto"/>
              <w:jc w:val="both"/>
              <w:rPr>
                <w:rFonts w:ascii="Calibri" w:eastAsia="Times New Roman" w:hAnsi="Calibri" w:cs="Times New Roman"/>
                <w:b/>
                <w:sz w:val="28"/>
                <w:szCs w:val="28"/>
                <w:lang w:val="en-GB" w:eastAsia="en-GB"/>
              </w:rPr>
            </w:pPr>
          </w:p>
          <w:p w:rsidR="00DB6BC6" w:rsidRPr="00DB6BC6" w:rsidRDefault="00DB6BC6" w:rsidP="00DB6BC6">
            <w:pPr>
              <w:spacing w:after="0" w:line="240" w:lineRule="auto"/>
              <w:jc w:val="both"/>
              <w:rPr>
                <w:rFonts w:ascii="Calibri" w:eastAsia="Times New Roman" w:hAnsi="Calibri" w:cs="Times New Roman"/>
                <w:sz w:val="24"/>
                <w:szCs w:val="24"/>
                <w:lang w:val="en-GB" w:eastAsia="en-GB"/>
              </w:rPr>
            </w:pPr>
          </w:p>
        </w:tc>
      </w:tr>
      <w:tr w:rsidR="00DB6BC6" w:rsidRPr="00DB6BC6" w:rsidTr="00600F46">
        <w:trPr>
          <w:trHeight w:val="300"/>
        </w:trPr>
        <w:tc>
          <w:tcPr>
            <w:tcW w:w="9390" w:type="dxa"/>
            <w:tcBorders>
              <w:top w:val="nil"/>
              <w:left w:val="nil"/>
              <w:bottom w:val="nil"/>
              <w:right w:val="nil"/>
            </w:tcBorders>
            <w:shd w:val="clear" w:color="auto" w:fill="auto"/>
            <w:noWrap/>
          </w:tcPr>
          <w:p w:rsidR="00165A81" w:rsidRPr="00960CEA" w:rsidRDefault="0099424B" w:rsidP="00165A81">
            <w:pPr>
              <w:spacing w:after="0" w:line="240" w:lineRule="auto"/>
              <w:jc w:val="both"/>
              <w:rPr>
                <w:rFonts w:ascii="Calibri" w:eastAsia="Times New Roman" w:hAnsi="Calibri" w:cs="Times New Roman"/>
                <w:b/>
                <w:color w:val="000000"/>
                <w:sz w:val="28"/>
                <w:szCs w:val="28"/>
                <w:lang w:val="en-GB" w:eastAsia="en-GB"/>
              </w:rPr>
            </w:pPr>
            <w:r>
              <w:rPr>
                <w:rFonts w:ascii="Calibri" w:eastAsia="Times New Roman" w:hAnsi="Calibri" w:cs="Times New Roman"/>
                <w:b/>
                <w:color w:val="000000"/>
                <w:sz w:val="28"/>
                <w:szCs w:val="28"/>
                <w:lang w:val="en-GB" w:eastAsia="en-GB"/>
              </w:rPr>
              <w:t>Assessment summary 2019/2020</w:t>
            </w:r>
            <w:r w:rsidR="00960CEA" w:rsidRPr="00960CEA">
              <w:rPr>
                <w:rFonts w:ascii="Calibri" w:eastAsia="Times New Roman" w:hAnsi="Calibri" w:cs="Times New Roman"/>
                <w:b/>
                <w:color w:val="000000"/>
                <w:sz w:val="28"/>
                <w:szCs w:val="28"/>
                <w:lang w:val="en-GB" w:eastAsia="en-GB"/>
              </w:rPr>
              <w:t xml:space="preserve"> for KS3, 4 and 5</w:t>
            </w:r>
            <w:r w:rsidR="00165A81" w:rsidRPr="00960CEA">
              <w:rPr>
                <w:rFonts w:ascii="Calibri" w:eastAsia="Times New Roman" w:hAnsi="Calibri" w:cs="Times New Roman"/>
                <w:b/>
                <w:color w:val="000000"/>
                <w:sz w:val="28"/>
                <w:szCs w:val="28"/>
                <w:lang w:val="en-GB" w:eastAsia="en-GB"/>
              </w:rPr>
              <w:t>:</w:t>
            </w:r>
          </w:p>
          <w:p w:rsidR="00960CEA" w:rsidRPr="00165A81" w:rsidRDefault="00960CEA" w:rsidP="00165A81">
            <w:pPr>
              <w:spacing w:after="0" w:line="240" w:lineRule="auto"/>
              <w:jc w:val="both"/>
              <w:rPr>
                <w:rFonts w:ascii="Calibri" w:eastAsia="Times New Roman" w:hAnsi="Calibri" w:cs="Times New Roman"/>
                <w:b/>
                <w:color w:val="000000"/>
                <w:sz w:val="24"/>
                <w:szCs w:val="24"/>
                <w:lang w:val="en-GB" w:eastAsia="en-GB"/>
              </w:rPr>
            </w:pPr>
          </w:p>
          <w:p w:rsidR="00165A81" w:rsidRPr="0099424B" w:rsidRDefault="0099424B" w:rsidP="00165A81">
            <w:pPr>
              <w:numPr>
                <w:ilvl w:val="0"/>
                <w:numId w:val="1"/>
              </w:numPr>
              <w:tabs>
                <w:tab w:val="clear" w:pos="360"/>
                <w:tab w:val="num" w:pos="720"/>
              </w:tabs>
              <w:spacing w:after="0" w:line="240" w:lineRule="auto"/>
              <w:jc w:val="both"/>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eastAsia="en-GB"/>
              </w:rPr>
              <w:t xml:space="preserve">We now have sufficient </w:t>
            </w:r>
            <w:r w:rsidR="00165A81" w:rsidRPr="00165A81">
              <w:rPr>
                <w:rFonts w:ascii="Calibri" w:eastAsia="Times New Roman" w:hAnsi="Calibri" w:cs="Times New Roman"/>
                <w:color w:val="000000"/>
                <w:sz w:val="24"/>
                <w:szCs w:val="24"/>
                <w:lang w:eastAsia="en-GB"/>
              </w:rPr>
              <w:t>assessment data from Classroom Monitor</w:t>
            </w:r>
            <w:r>
              <w:rPr>
                <w:rFonts w:ascii="Calibri" w:eastAsia="Times New Roman" w:hAnsi="Calibri" w:cs="Times New Roman"/>
                <w:color w:val="000000"/>
                <w:sz w:val="24"/>
                <w:szCs w:val="24"/>
                <w:lang w:eastAsia="en-GB"/>
              </w:rPr>
              <w:t xml:space="preserve"> for the academic years 2018/19 and 2019/2020. This shows progress</w:t>
            </w:r>
            <w:r w:rsidR="00165A81" w:rsidRPr="00165A81">
              <w:rPr>
                <w:rFonts w:ascii="Calibri" w:eastAsia="Times New Roman" w:hAnsi="Calibri" w:cs="Times New Roman"/>
                <w:color w:val="000000"/>
                <w:sz w:val="24"/>
                <w:szCs w:val="24"/>
                <w:lang w:eastAsia="en-GB"/>
              </w:rPr>
              <w:t xml:space="preserve"> and targets achieved.</w:t>
            </w:r>
          </w:p>
          <w:p w:rsidR="0099424B" w:rsidRPr="00653DD6" w:rsidRDefault="0099424B" w:rsidP="00165A81">
            <w:pPr>
              <w:numPr>
                <w:ilvl w:val="0"/>
                <w:numId w:val="1"/>
              </w:numPr>
              <w:tabs>
                <w:tab w:val="clear" w:pos="360"/>
                <w:tab w:val="num" w:pos="720"/>
              </w:tabs>
              <w:spacing w:after="0" w:line="240" w:lineRule="auto"/>
              <w:jc w:val="both"/>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eastAsia="en-GB"/>
              </w:rPr>
              <w:t xml:space="preserve">Covid-19 has made this very difficult to assess successfully, with </w:t>
            </w:r>
            <w:proofErr w:type="spellStart"/>
            <w:r>
              <w:rPr>
                <w:rFonts w:ascii="Calibri" w:eastAsia="Times New Roman" w:hAnsi="Calibri" w:cs="Times New Roman"/>
                <w:color w:val="000000"/>
                <w:sz w:val="24"/>
                <w:szCs w:val="24"/>
                <w:lang w:eastAsia="en-GB"/>
              </w:rPr>
              <w:t>self isolating</w:t>
            </w:r>
            <w:proofErr w:type="spellEnd"/>
            <w:r>
              <w:rPr>
                <w:rFonts w:ascii="Calibri" w:eastAsia="Times New Roman" w:hAnsi="Calibri" w:cs="Times New Roman"/>
                <w:color w:val="000000"/>
                <w:sz w:val="24"/>
                <w:szCs w:val="24"/>
                <w:lang w:eastAsia="en-GB"/>
              </w:rPr>
              <w:t xml:space="preserve"> gaps and school closures. </w:t>
            </w:r>
          </w:p>
          <w:p w:rsidR="00653DD6" w:rsidRPr="00165A81" w:rsidRDefault="00653DD6" w:rsidP="00165A81">
            <w:pPr>
              <w:numPr>
                <w:ilvl w:val="0"/>
                <w:numId w:val="1"/>
              </w:numPr>
              <w:tabs>
                <w:tab w:val="clear" w:pos="360"/>
                <w:tab w:val="num" w:pos="720"/>
              </w:tabs>
              <w:spacing w:after="0" w:line="240" w:lineRule="auto"/>
              <w:jc w:val="both"/>
              <w:rPr>
                <w:rFonts w:ascii="Calibri" w:eastAsia="Times New Roman" w:hAnsi="Calibri" w:cs="Times New Roman"/>
                <w:color w:val="000000"/>
                <w:sz w:val="24"/>
                <w:szCs w:val="24"/>
                <w:lang w:val="en-GB" w:eastAsia="en-GB"/>
              </w:rPr>
            </w:pPr>
            <w:r>
              <w:rPr>
                <w:rFonts w:ascii="Calibri" w:eastAsia="Times New Roman" w:hAnsi="Calibri" w:cs="Times New Roman"/>
                <w:color w:val="000000"/>
                <w:sz w:val="24"/>
                <w:szCs w:val="24"/>
                <w:lang w:eastAsia="en-GB"/>
              </w:rPr>
              <w:t xml:space="preserve">We are now looking to implement a new assessment framework –Earwig to replace Classroom Monitor as it is no longer sufficient and does not meet our needs as a SEN school. </w:t>
            </w:r>
          </w:p>
          <w:p w:rsidR="00261DB0" w:rsidRPr="00165A81" w:rsidRDefault="00261DB0" w:rsidP="00DB6BC6">
            <w:pPr>
              <w:spacing w:after="0" w:line="240" w:lineRule="auto"/>
              <w:jc w:val="both"/>
              <w:rPr>
                <w:rFonts w:ascii="Calibri" w:eastAsia="Times New Roman" w:hAnsi="Calibri" w:cs="Times New Roman"/>
                <w:b/>
                <w:color w:val="000000"/>
                <w:sz w:val="24"/>
                <w:szCs w:val="24"/>
                <w:lang w:val="en-GB" w:eastAsia="en-GB"/>
              </w:rPr>
            </w:pPr>
          </w:p>
          <w:p w:rsidR="00165A81" w:rsidRDefault="00165A81" w:rsidP="00165A81">
            <w:pPr>
              <w:spacing w:after="0" w:line="240" w:lineRule="auto"/>
              <w:jc w:val="both"/>
              <w:rPr>
                <w:rFonts w:ascii="Calibri" w:eastAsia="Times New Roman" w:hAnsi="Calibri" w:cs="Times New Roman"/>
                <w:b/>
                <w:color w:val="000000"/>
                <w:sz w:val="24"/>
                <w:szCs w:val="24"/>
                <w:lang w:val="en-GB" w:eastAsia="en-GB"/>
              </w:rPr>
            </w:pPr>
            <w:r w:rsidRPr="00165A81">
              <w:rPr>
                <w:rFonts w:ascii="Calibri" w:eastAsia="Times New Roman" w:hAnsi="Calibri" w:cs="Times New Roman"/>
                <w:b/>
                <w:color w:val="000000"/>
                <w:sz w:val="24"/>
                <w:szCs w:val="24"/>
                <w:lang w:val="en-GB" w:eastAsia="en-GB"/>
              </w:rPr>
              <w:t>Progress and Attainment for target sets from Classroom Monitor:</w:t>
            </w:r>
          </w:p>
          <w:p w:rsidR="00165A81" w:rsidRPr="00165A81" w:rsidRDefault="00165A81" w:rsidP="00165A81">
            <w:pPr>
              <w:spacing w:after="0" w:line="240" w:lineRule="auto"/>
              <w:jc w:val="both"/>
              <w:rPr>
                <w:rFonts w:ascii="Calibri" w:eastAsia="Times New Roman" w:hAnsi="Calibri" w:cs="Times New Roman"/>
                <w:b/>
                <w:color w:val="000000"/>
                <w:sz w:val="24"/>
                <w:szCs w:val="24"/>
                <w:lang w:val="en-GB" w:eastAsia="en-GB"/>
              </w:rPr>
            </w:pPr>
          </w:p>
          <w:p w:rsidR="00165A81" w:rsidRPr="00165A81" w:rsidRDefault="00165A81" w:rsidP="00165A81">
            <w:pPr>
              <w:spacing w:after="0" w:line="240" w:lineRule="auto"/>
              <w:jc w:val="both"/>
              <w:rPr>
                <w:rFonts w:ascii="Calibri" w:eastAsia="Times New Roman" w:hAnsi="Calibri" w:cs="Times New Roman"/>
                <w:b/>
                <w:color w:val="000000"/>
                <w:sz w:val="24"/>
                <w:szCs w:val="24"/>
                <w:lang w:val="en-GB" w:eastAsia="en-GB"/>
              </w:rPr>
            </w:pPr>
            <w:r w:rsidRPr="00165A81">
              <w:rPr>
                <w:rFonts w:ascii="Calibri" w:eastAsia="Times New Roman" w:hAnsi="Calibri" w:cs="Times New Roman"/>
                <w:b/>
                <w:color w:val="000000"/>
                <w:sz w:val="24"/>
                <w:szCs w:val="24"/>
                <w:lang w:val="en-GB" w:eastAsia="en-GB"/>
              </w:rPr>
              <w:t>Progress and Targets met:</w:t>
            </w:r>
          </w:p>
          <w:p w:rsidR="00165A81" w:rsidRPr="00165A81" w:rsidRDefault="00165A81" w:rsidP="00165A81">
            <w:pPr>
              <w:numPr>
                <w:ilvl w:val="0"/>
                <w:numId w:val="2"/>
              </w:numPr>
              <w:spacing w:after="0" w:line="240" w:lineRule="auto"/>
              <w:jc w:val="both"/>
              <w:rPr>
                <w:rFonts w:ascii="Calibri" w:eastAsia="Times New Roman" w:hAnsi="Calibri" w:cs="Times New Roman"/>
                <w:color w:val="000000"/>
                <w:sz w:val="24"/>
                <w:szCs w:val="24"/>
                <w:lang w:val="en-GB" w:eastAsia="en-GB"/>
              </w:rPr>
            </w:pPr>
            <w:r w:rsidRPr="00165A81">
              <w:rPr>
                <w:rFonts w:ascii="Calibri" w:eastAsia="Times New Roman" w:hAnsi="Calibri" w:cs="Times New Roman"/>
                <w:color w:val="000000"/>
                <w:sz w:val="24"/>
                <w:szCs w:val="24"/>
                <w:lang w:eastAsia="en-GB"/>
              </w:rPr>
              <w:t>Our data shows that all cohorts are making sustained progress.</w:t>
            </w:r>
          </w:p>
          <w:p w:rsidR="00165A81" w:rsidRPr="00165A81" w:rsidRDefault="00165A81" w:rsidP="00165A81">
            <w:pPr>
              <w:numPr>
                <w:ilvl w:val="0"/>
                <w:numId w:val="2"/>
              </w:numPr>
              <w:spacing w:after="0" w:line="240" w:lineRule="auto"/>
              <w:jc w:val="both"/>
              <w:rPr>
                <w:rFonts w:ascii="Calibri" w:eastAsia="Times New Roman" w:hAnsi="Calibri" w:cs="Times New Roman"/>
                <w:color w:val="000000"/>
                <w:sz w:val="24"/>
                <w:szCs w:val="24"/>
                <w:lang w:val="en-GB" w:eastAsia="en-GB"/>
              </w:rPr>
            </w:pPr>
            <w:r w:rsidRPr="00165A81">
              <w:rPr>
                <w:rFonts w:ascii="Calibri" w:eastAsia="Times New Roman" w:hAnsi="Calibri" w:cs="Times New Roman"/>
                <w:color w:val="000000"/>
                <w:sz w:val="24"/>
                <w:szCs w:val="24"/>
                <w:lang w:eastAsia="en-GB"/>
              </w:rPr>
              <w:t>Our MLD groups are overall making more progress than our SLD and SLD complex groups.</w:t>
            </w:r>
          </w:p>
          <w:p w:rsidR="00165A81" w:rsidRPr="00165A81" w:rsidRDefault="00165A81" w:rsidP="00165A81">
            <w:pPr>
              <w:numPr>
                <w:ilvl w:val="0"/>
                <w:numId w:val="2"/>
              </w:numPr>
              <w:spacing w:after="0" w:line="240" w:lineRule="auto"/>
              <w:jc w:val="both"/>
              <w:rPr>
                <w:rFonts w:ascii="Calibri" w:eastAsia="Times New Roman" w:hAnsi="Calibri" w:cs="Times New Roman"/>
                <w:color w:val="000000"/>
                <w:sz w:val="24"/>
                <w:szCs w:val="24"/>
                <w:lang w:val="en-GB" w:eastAsia="en-GB"/>
              </w:rPr>
            </w:pPr>
            <w:r w:rsidRPr="00165A81">
              <w:rPr>
                <w:rFonts w:ascii="Calibri" w:eastAsia="Times New Roman" w:hAnsi="Calibri" w:cs="Times New Roman"/>
                <w:color w:val="000000"/>
                <w:sz w:val="24"/>
                <w:szCs w:val="24"/>
                <w:lang w:eastAsia="en-GB"/>
              </w:rPr>
              <w:t>The percentage of targets achieved was broadly similar across all cohorts.</w:t>
            </w:r>
          </w:p>
          <w:p w:rsidR="00165A81" w:rsidRPr="00653DD6" w:rsidRDefault="00165A81" w:rsidP="00165A81">
            <w:pPr>
              <w:numPr>
                <w:ilvl w:val="0"/>
                <w:numId w:val="2"/>
              </w:numPr>
              <w:spacing w:after="0" w:line="240" w:lineRule="auto"/>
              <w:jc w:val="both"/>
              <w:rPr>
                <w:rFonts w:ascii="Calibri" w:eastAsia="Times New Roman" w:hAnsi="Calibri" w:cs="Times New Roman"/>
                <w:color w:val="000000"/>
                <w:sz w:val="24"/>
                <w:szCs w:val="24"/>
                <w:lang w:val="en-GB" w:eastAsia="en-GB"/>
              </w:rPr>
            </w:pPr>
            <w:r w:rsidRPr="00165A81">
              <w:rPr>
                <w:rFonts w:ascii="Calibri" w:eastAsia="Times New Roman" w:hAnsi="Calibri" w:cs="Times New Roman"/>
                <w:color w:val="000000"/>
                <w:sz w:val="24"/>
                <w:szCs w:val="24"/>
                <w:lang w:eastAsia="en-GB"/>
              </w:rPr>
              <w:t>These findings are very similar to previous Progression Guidance comparisons.</w:t>
            </w:r>
          </w:p>
          <w:p w:rsidR="00653DD6" w:rsidRPr="00653DD6" w:rsidRDefault="00653DD6" w:rsidP="00653DD6">
            <w:pPr>
              <w:pStyle w:val="ListParagraph"/>
              <w:numPr>
                <w:ilvl w:val="0"/>
                <w:numId w:val="2"/>
              </w:numPr>
              <w:jc w:val="both"/>
              <w:rPr>
                <w:sz w:val="24"/>
                <w:szCs w:val="24"/>
              </w:rPr>
            </w:pPr>
            <w:r w:rsidRPr="00653DD6">
              <w:rPr>
                <w:sz w:val="24"/>
                <w:szCs w:val="24"/>
              </w:rPr>
              <w:t>The data from Classroom monitor is indicating that pupils are making good progress against the Key Performance Indicators.</w:t>
            </w:r>
          </w:p>
          <w:p w:rsidR="00261DB0" w:rsidRPr="00165A81" w:rsidRDefault="00261DB0" w:rsidP="00DB6BC6">
            <w:pPr>
              <w:spacing w:after="0" w:line="240" w:lineRule="auto"/>
              <w:jc w:val="both"/>
              <w:rPr>
                <w:rFonts w:ascii="Calibri" w:eastAsia="Times New Roman" w:hAnsi="Calibri" w:cs="Times New Roman"/>
                <w:b/>
                <w:color w:val="000000"/>
                <w:sz w:val="24"/>
                <w:szCs w:val="24"/>
                <w:lang w:val="en-GB" w:eastAsia="en-GB"/>
              </w:rPr>
            </w:pPr>
          </w:p>
          <w:p w:rsidR="00261DB0" w:rsidRPr="00165A81" w:rsidRDefault="00261DB0" w:rsidP="00DB6BC6">
            <w:pPr>
              <w:spacing w:after="0" w:line="240" w:lineRule="auto"/>
              <w:jc w:val="both"/>
              <w:rPr>
                <w:rFonts w:ascii="Calibri" w:eastAsia="Times New Roman" w:hAnsi="Calibri" w:cs="Times New Roman"/>
                <w:b/>
                <w:color w:val="000000"/>
                <w:sz w:val="24"/>
                <w:szCs w:val="24"/>
                <w:lang w:val="en-GB" w:eastAsia="en-GB"/>
              </w:rPr>
            </w:pPr>
          </w:p>
          <w:p w:rsidR="00DB6BC6" w:rsidRPr="00165A81" w:rsidRDefault="00DB6BC6" w:rsidP="00DB6BC6">
            <w:pPr>
              <w:spacing w:after="0" w:line="240" w:lineRule="auto"/>
              <w:jc w:val="both"/>
              <w:rPr>
                <w:rFonts w:ascii="Calibri" w:eastAsia="Times New Roman" w:hAnsi="Calibri" w:cs="Times New Roman"/>
                <w:b/>
                <w:color w:val="000000"/>
                <w:sz w:val="24"/>
                <w:szCs w:val="24"/>
                <w:lang w:val="en-GB" w:eastAsia="en-GB"/>
              </w:rPr>
            </w:pPr>
          </w:p>
        </w:tc>
      </w:tr>
      <w:tr w:rsidR="00DB6BC6" w:rsidRPr="00DB6BC6" w:rsidTr="00960CEA">
        <w:trPr>
          <w:trHeight w:val="87"/>
        </w:trPr>
        <w:tc>
          <w:tcPr>
            <w:tcW w:w="9390" w:type="dxa"/>
            <w:tcBorders>
              <w:top w:val="nil"/>
              <w:left w:val="nil"/>
              <w:bottom w:val="nil"/>
              <w:right w:val="nil"/>
            </w:tcBorders>
            <w:shd w:val="clear" w:color="auto" w:fill="auto"/>
            <w:noWrap/>
            <w:vAlign w:val="bottom"/>
          </w:tcPr>
          <w:p w:rsidR="00DB6BC6" w:rsidRPr="00DB6BC6" w:rsidRDefault="00DB6BC6" w:rsidP="00DB6BC6">
            <w:pPr>
              <w:spacing w:after="0" w:line="240" w:lineRule="auto"/>
              <w:jc w:val="both"/>
              <w:rPr>
                <w:rFonts w:ascii="Calibri" w:eastAsia="Times New Roman" w:hAnsi="Calibri" w:cs="Times New Roman"/>
                <w:b/>
                <w:color w:val="000000"/>
                <w:sz w:val="24"/>
                <w:szCs w:val="24"/>
                <w:lang w:val="en-GB" w:eastAsia="en-GB"/>
              </w:rPr>
            </w:pPr>
          </w:p>
        </w:tc>
      </w:tr>
      <w:tr w:rsidR="00DB6BC6" w:rsidRPr="00DB6BC6" w:rsidTr="00600F46">
        <w:trPr>
          <w:trHeight w:val="1242"/>
        </w:trPr>
        <w:tc>
          <w:tcPr>
            <w:tcW w:w="9390" w:type="dxa"/>
            <w:tcBorders>
              <w:top w:val="nil"/>
              <w:left w:val="nil"/>
              <w:bottom w:val="nil"/>
              <w:right w:val="nil"/>
            </w:tcBorders>
            <w:shd w:val="clear" w:color="auto" w:fill="auto"/>
            <w:noWrap/>
            <w:vAlign w:val="bottom"/>
            <w:hideMark/>
          </w:tcPr>
          <w:p w:rsidR="00DB6BC6" w:rsidRPr="00DB6BC6" w:rsidRDefault="00DB6BC6" w:rsidP="00653DD6">
            <w:pPr>
              <w:jc w:val="both"/>
              <w:rPr>
                <w:rFonts w:ascii="Calibri" w:eastAsia="Times New Roman" w:hAnsi="Calibri" w:cs="Times New Roman"/>
                <w:b/>
                <w:color w:val="000000"/>
                <w:sz w:val="28"/>
                <w:szCs w:val="28"/>
                <w:lang w:val="en-GB" w:eastAsia="en-GB"/>
              </w:rPr>
            </w:pPr>
          </w:p>
        </w:tc>
      </w:tr>
    </w:tbl>
    <w:tbl>
      <w:tblPr>
        <w:tblStyle w:val="TableGrid"/>
        <w:tblW w:w="0" w:type="auto"/>
        <w:tblInd w:w="198" w:type="dxa"/>
        <w:tblLook w:val="04A0" w:firstRow="1" w:lastRow="0" w:firstColumn="1" w:lastColumn="0" w:noHBand="0" w:noVBand="1"/>
      </w:tblPr>
      <w:tblGrid>
        <w:gridCol w:w="9044"/>
      </w:tblGrid>
      <w:tr w:rsidR="00DB6BC6" w:rsidRPr="00DB6BC6" w:rsidTr="002B3016">
        <w:tc>
          <w:tcPr>
            <w:tcW w:w="9044" w:type="dxa"/>
            <w:shd w:val="clear" w:color="auto" w:fill="DBE5F1" w:themeFill="accent1" w:themeFillTint="33"/>
          </w:tcPr>
          <w:p w:rsidR="00DB6BC6" w:rsidRPr="00DB6BC6" w:rsidRDefault="00653DD6" w:rsidP="00DB6BC6">
            <w:pPr>
              <w:jc w:val="both"/>
              <w:rPr>
                <w:b/>
                <w:sz w:val="40"/>
                <w:szCs w:val="40"/>
              </w:rPr>
            </w:pPr>
            <w:r>
              <w:rPr>
                <w:b/>
                <w:sz w:val="40"/>
                <w:szCs w:val="40"/>
              </w:rPr>
              <w:t>5</w:t>
            </w:r>
            <w:r w:rsidR="00DB6BC6" w:rsidRPr="00DB6BC6">
              <w:rPr>
                <w:b/>
                <w:sz w:val="40"/>
                <w:szCs w:val="40"/>
              </w:rPr>
              <w:t xml:space="preserve">. </w:t>
            </w:r>
            <w:r w:rsidR="00DB6BC6">
              <w:rPr>
                <w:b/>
                <w:sz w:val="40"/>
                <w:szCs w:val="40"/>
              </w:rPr>
              <w:t xml:space="preserve">External examination results – KS4 </w:t>
            </w:r>
          </w:p>
        </w:tc>
      </w:tr>
    </w:tbl>
    <w:p w:rsidR="00DB6BC6" w:rsidRDefault="00DB6BC6" w:rsidP="00DB6BC6">
      <w:pPr>
        <w:jc w:val="both"/>
        <w:rPr>
          <w:sz w:val="24"/>
          <w:szCs w:val="24"/>
          <w:lang w:val="en-GB"/>
        </w:rPr>
      </w:pPr>
    </w:p>
    <w:p w:rsidR="00E145E9" w:rsidRDefault="006F3973" w:rsidP="006F3973">
      <w:pPr>
        <w:jc w:val="both"/>
        <w:rPr>
          <w:sz w:val="24"/>
          <w:szCs w:val="24"/>
        </w:rPr>
      </w:pPr>
      <w:r>
        <w:rPr>
          <w:sz w:val="24"/>
          <w:szCs w:val="24"/>
        </w:rPr>
        <w:t>Progress from Key Stage 2 to the end of Key Stage 4 is judged to be good because there is significant challenge built into target setting in Key Stage 3 and high expectations for progress and achievement for all students at the end of Key Stage 4 including GCSE, Level 1 q</w:t>
      </w:r>
      <w:r w:rsidR="00E145E9">
        <w:rPr>
          <w:sz w:val="24"/>
          <w:szCs w:val="24"/>
        </w:rPr>
        <w:t xml:space="preserve">ualifications and independence. </w:t>
      </w:r>
    </w:p>
    <w:p w:rsidR="0073510D" w:rsidRDefault="0073510D" w:rsidP="006F3973">
      <w:pPr>
        <w:jc w:val="both"/>
        <w:rPr>
          <w:sz w:val="24"/>
          <w:szCs w:val="24"/>
        </w:rPr>
      </w:pPr>
    </w:p>
    <w:tbl>
      <w:tblPr>
        <w:tblW w:w="7935" w:type="dxa"/>
        <w:tblLook w:val="04A0" w:firstRow="1" w:lastRow="0" w:firstColumn="1" w:lastColumn="0" w:noHBand="0" w:noVBand="1"/>
      </w:tblPr>
      <w:tblGrid>
        <w:gridCol w:w="2314"/>
        <w:gridCol w:w="701"/>
        <w:gridCol w:w="701"/>
        <w:gridCol w:w="701"/>
        <w:gridCol w:w="700"/>
        <w:gridCol w:w="701"/>
        <w:gridCol w:w="708"/>
        <w:gridCol w:w="701"/>
        <w:gridCol w:w="708"/>
      </w:tblGrid>
      <w:tr w:rsidR="0073510D" w:rsidRPr="0073510D" w:rsidTr="00E145E9">
        <w:trPr>
          <w:trHeight w:val="300"/>
        </w:trPr>
        <w:tc>
          <w:tcPr>
            <w:tcW w:w="2314" w:type="dxa"/>
            <w:tcBorders>
              <w:top w:val="nil"/>
              <w:left w:val="nil"/>
              <w:bottom w:val="nil"/>
              <w:right w:val="nil"/>
            </w:tcBorders>
            <w:shd w:val="clear" w:color="auto" w:fill="auto"/>
            <w:noWrap/>
            <w:vAlign w:val="bottom"/>
            <w:hideMark/>
          </w:tcPr>
          <w:p w:rsidR="0073510D" w:rsidRPr="0073510D" w:rsidRDefault="0073510D" w:rsidP="0073510D">
            <w:pPr>
              <w:spacing w:after="0" w:line="240" w:lineRule="auto"/>
              <w:rPr>
                <w:rFonts w:ascii="Times New Roman" w:eastAsia="Times New Roman" w:hAnsi="Times New Roman" w:cs="Times New Roman"/>
                <w:sz w:val="24"/>
                <w:szCs w:val="24"/>
                <w:lang w:val="en-GB" w:eastAsia="en-GB"/>
              </w:rPr>
            </w:pPr>
          </w:p>
        </w:tc>
        <w:tc>
          <w:tcPr>
            <w:tcW w:w="701" w:type="dxa"/>
            <w:tcBorders>
              <w:top w:val="nil"/>
              <w:left w:val="nil"/>
              <w:bottom w:val="nil"/>
              <w:right w:val="nil"/>
            </w:tcBorders>
            <w:shd w:val="clear" w:color="auto" w:fill="auto"/>
            <w:noWrap/>
            <w:vAlign w:val="bottom"/>
            <w:hideMark/>
          </w:tcPr>
          <w:p w:rsidR="0073510D" w:rsidRPr="0073510D" w:rsidRDefault="0073510D" w:rsidP="0073510D">
            <w:pPr>
              <w:spacing w:after="0" w:line="240" w:lineRule="auto"/>
              <w:rPr>
                <w:rFonts w:ascii="Times New Roman" w:eastAsia="Times New Roman" w:hAnsi="Times New Roman" w:cs="Times New Roman"/>
                <w:sz w:val="20"/>
                <w:szCs w:val="20"/>
                <w:lang w:val="en-GB" w:eastAsia="en-GB"/>
              </w:rPr>
            </w:pPr>
          </w:p>
        </w:tc>
        <w:tc>
          <w:tcPr>
            <w:tcW w:w="701" w:type="dxa"/>
            <w:tcBorders>
              <w:top w:val="nil"/>
              <w:left w:val="nil"/>
              <w:bottom w:val="nil"/>
              <w:right w:val="nil"/>
            </w:tcBorders>
            <w:shd w:val="clear" w:color="auto" w:fill="auto"/>
            <w:noWrap/>
            <w:vAlign w:val="bottom"/>
            <w:hideMark/>
          </w:tcPr>
          <w:p w:rsidR="0073510D" w:rsidRPr="0073510D" w:rsidRDefault="0073510D" w:rsidP="0073510D">
            <w:pPr>
              <w:spacing w:after="0" w:line="240" w:lineRule="auto"/>
              <w:rPr>
                <w:rFonts w:ascii="Times New Roman" w:eastAsia="Times New Roman" w:hAnsi="Times New Roman" w:cs="Times New Roman"/>
                <w:sz w:val="20"/>
                <w:szCs w:val="20"/>
                <w:lang w:val="en-GB" w:eastAsia="en-GB"/>
              </w:rPr>
            </w:pPr>
          </w:p>
        </w:tc>
        <w:tc>
          <w:tcPr>
            <w:tcW w:w="701" w:type="dxa"/>
            <w:tcBorders>
              <w:top w:val="nil"/>
              <w:left w:val="nil"/>
              <w:bottom w:val="nil"/>
              <w:right w:val="nil"/>
            </w:tcBorders>
            <w:shd w:val="clear" w:color="auto" w:fill="auto"/>
            <w:noWrap/>
            <w:vAlign w:val="bottom"/>
            <w:hideMark/>
          </w:tcPr>
          <w:p w:rsidR="0073510D" w:rsidRPr="0073510D" w:rsidRDefault="0073510D" w:rsidP="0073510D">
            <w:pPr>
              <w:spacing w:after="0" w:line="240" w:lineRule="auto"/>
              <w:rPr>
                <w:rFonts w:ascii="Times New Roman" w:eastAsia="Times New Roman" w:hAnsi="Times New Roman" w:cs="Times New Roman"/>
                <w:sz w:val="20"/>
                <w:szCs w:val="20"/>
                <w:lang w:val="en-GB" w:eastAsia="en-GB"/>
              </w:rPr>
            </w:pPr>
          </w:p>
        </w:tc>
        <w:tc>
          <w:tcPr>
            <w:tcW w:w="700" w:type="dxa"/>
            <w:tcBorders>
              <w:top w:val="nil"/>
              <w:left w:val="nil"/>
              <w:bottom w:val="nil"/>
              <w:right w:val="nil"/>
            </w:tcBorders>
            <w:shd w:val="clear" w:color="auto" w:fill="auto"/>
            <w:noWrap/>
            <w:vAlign w:val="bottom"/>
            <w:hideMark/>
          </w:tcPr>
          <w:p w:rsidR="0073510D" w:rsidRPr="0073510D" w:rsidRDefault="0073510D" w:rsidP="0073510D">
            <w:pPr>
              <w:spacing w:after="0" w:line="240" w:lineRule="auto"/>
              <w:rPr>
                <w:rFonts w:ascii="Times New Roman" w:eastAsia="Times New Roman" w:hAnsi="Times New Roman" w:cs="Times New Roman"/>
                <w:sz w:val="20"/>
                <w:szCs w:val="20"/>
                <w:lang w:val="en-GB" w:eastAsia="en-GB"/>
              </w:rPr>
            </w:pPr>
          </w:p>
        </w:tc>
        <w:tc>
          <w:tcPr>
            <w:tcW w:w="701" w:type="dxa"/>
            <w:tcBorders>
              <w:top w:val="nil"/>
              <w:left w:val="nil"/>
              <w:bottom w:val="nil"/>
              <w:right w:val="nil"/>
            </w:tcBorders>
            <w:shd w:val="clear" w:color="auto" w:fill="auto"/>
            <w:noWrap/>
            <w:vAlign w:val="bottom"/>
            <w:hideMark/>
          </w:tcPr>
          <w:p w:rsidR="0073510D" w:rsidRPr="0073510D" w:rsidRDefault="0073510D" w:rsidP="0073510D">
            <w:pPr>
              <w:spacing w:after="0" w:line="240" w:lineRule="auto"/>
              <w:rPr>
                <w:rFonts w:ascii="Times New Roman" w:eastAsia="Times New Roman" w:hAnsi="Times New Roman" w:cs="Times New Roman"/>
                <w:sz w:val="20"/>
                <w:szCs w:val="20"/>
                <w:lang w:val="en-GB" w:eastAsia="en-GB"/>
              </w:rPr>
            </w:pPr>
          </w:p>
        </w:tc>
        <w:tc>
          <w:tcPr>
            <w:tcW w:w="708" w:type="dxa"/>
            <w:tcBorders>
              <w:top w:val="nil"/>
              <w:left w:val="nil"/>
              <w:bottom w:val="nil"/>
              <w:right w:val="nil"/>
            </w:tcBorders>
            <w:shd w:val="clear" w:color="auto" w:fill="auto"/>
            <w:noWrap/>
            <w:vAlign w:val="bottom"/>
            <w:hideMark/>
          </w:tcPr>
          <w:p w:rsidR="0073510D" w:rsidRPr="0073510D" w:rsidRDefault="0073510D" w:rsidP="0073510D">
            <w:pPr>
              <w:spacing w:after="0" w:line="240" w:lineRule="auto"/>
              <w:rPr>
                <w:rFonts w:ascii="Times New Roman" w:eastAsia="Times New Roman" w:hAnsi="Times New Roman" w:cs="Times New Roman"/>
                <w:sz w:val="20"/>
                <w:szCs w:val="20"/>
                <w:lang w:val="en-GB" w:eastAsia="en-GB"/>
              </w:rPr>
            </w:pPr>
          </w:p>
        </w:tc>
        <w:tc>
          <w:tcPr>
            <w:tcW w:w="701" w:type="dxa"/>
            <w:tcBorders>
              <w:top w:val="nil"/>
              <w:left w:val="nil"/>
              <w:bottom w:val="nil"/>
              <w:right w:val="nil"/>
            </w:tcBorders>
            <w:shd w:val="clear" w:color="auto" w:fill="auto"/>
            <w:noWrap/>
            <w:vAlign w:val="bottom"/>
            <w:hideMark/>
          </w:tcPr>
          <w:p w:rsidR="0073510D" w:rsidRPr="0073510D" w:rsidRDefault="0073510D" w:rsidP="0073510D">
            <w:pPr>
              <w:spacing w:after="0" w:line="240" w:lineRule="auto"/>
              <w:rPr>
                <w:rFonts w:ascii="Times New Roman" w:eastAsia="Times New Roman" w:hAnsi="Times New Roman" w:cs="Times New Roman"/>
                <w:sz w:val="20"/>
                <w:szCs w:val="20"/>
                <w:lang w:val="en-GB" w:eastAsia="en-GB"/>
              </w:rPr>
            </w:pPr>
          </w:p>
        </w:tc>
        <w:tc>
          <w:tcPr>
            <w:tcW w:w="708" w:type="dxa"/>
            <w:tcBorders>
              <w:top w:val="nil"/>
              <w:left w:val="nil"/>
              <w:bottom w:val="nil"/>
              <w:right w:val="nil"/>
            </w:tcBorders>
            <w:shd w:val="clear" w:color="auto" w:fill="auto"/>
            <w:noWrap/>
            <w:vAlign w:val="bottom"/>
            <w:hideMark/>
          </w:tcPr>
          <w:p w:rsidR="0073510D" w:rsidRPr="0073510D" w:rsidRDefault="0073510D" w:rsidP="0073510D">
            <w:pPr>
              <w:spacing w:after="0" w:line="240" w:lineRule="auto"/>
              <w:rPr>
                <w:rFonts w:ascii="Times New Roman" w:eastAsia="Times New Roman" w:hAnsi="Times New Roman" w:cs="Times New Roman"/>
                <w:sz w:val="20"/>
                <w:szCs w:val="20"/>
                <w:lang w:val="en-GB" w:eastAsia="en-GB"/>
              </w:rPr>
            </w:pPr>
          </w:p>
        </w:tc>
      </w:tr>
    </w:tbl>
    <w:p w:rsidR="006F3973" w:rsidRDefault="006F3973" w:rsidP="006F3973">
      <w:pPr>
        <w:jc w:val="both"/>
        <w:rPr>
          <w:sz w:val="24"/>
          <w:szCs w:val="24"/>
        </w:rPr>
      </w:pPr>
      <w:r>
        <w:rPr>
          <w:sz w:val="24"/>
          <w:szCs w:val="24"/>
        </w:rPr>
        <w:t xml:space="preserve"> </w:t>
      </w:r>
    </w:p>
    <w:p w:rsidR="003B1AEA" w:rsidRDefault="003B1AEA" w:rsidP="003B1AEA">
      <w:pPr>
        <w:jc w:val="both"/>
        <w:rPr>
          <w:sz w:val="24"/>
          <w:szCs w:val="24"/>
        </w:rPr>
      </w:pPr>
      <w:r>
        <w:rPr>
          <w:sz w:val="24"/>
          <w:szCs w:val="24"/>
        </w:rPr>
        <w:t>GCSE results have improv</w:t>
      </w:r>
      <w:r w:rsidR="0073510D">
        <w:rPr>
          <w:sz w:val="24"/>
          <w:szCs w:val="24"/>
        </w:rPr>
        <w:t>ed significantly over the last 4</w:t>
      </w:r>
      <w:r>
        <w:rPr>
          <w:sz w:val="24"/>
          <w:szCs w:val="24"/>
        </w:rPr>
        <w:t xml:space="preserve"> years: </w:t>
      </w:r>
    </w:p>
    <w:p w:rsidR="003B1AEA" w:rsidRDefault="00946EE3" w:rsidP="003B1AEA">
      <w:pPr>
        <w:jc w:val="both"/>
        <w:rPr>
          <w:sz w:val="24"/>
          <w:szCs w:val="24"/>
        </w:rPr>
      </w:pPr>
      <w:r>
        <w:rPr>
          <w:sz w:val="24"/>
          <w:szCs w:val="24"/>
        </w:rPr>
        <w:t>2017</w:t>
      </w:r>
      <w:r w:rsidR="003B1AEA">
        <w:rPr>
          <w:sz w:val="24"/>
          <w:szCs w:val="24"/>
        </w:rPr>
        <w:t xml:space="preserve">, five pupils gained a GCSE in </w:t>
      </w:r>
      <w:proofErr w:type="spellStart"/>
      <w:r w:rsidR="003B1AEA">
        <w:rPr>
          <w:sz w:val="24"/>
          <w:szCs w:val="24"/>
        </w:rPr>
        <w:t>Maths</w:t>
      </w:r>
      <w:proofErr w:type="spellEnd"/>
      <w:r w:rsidR="003B1AEA">
        <w:rPr>
          <w:sz w:val="24"/>
          <w:szCs w:val="24"/>
        </w:rPr>
        <w:t xml:space="preserve"> with grade E (in the new revised </w:t>
      </w:r>
      <w:proofErr w:type="spellStart"/>
      <w:r w:rsidR="003B1AEA">
        <w:rPr>
          <w:sz w:val="24"/>
          <w:szCs w:val="24"/>
        </w:rPr>
        <w:t>Maths</w:t>
      </w:r>
      <w:proofErr w:type="spellEnd"/>
      <w:r w:rsidR="003B1AEA">
        <w:rPr>
          <w:sz w:val="24"/>
          <w:szCs w:val="24"/>
        </w:rPr>
        <w:t xml:space="preserve"> examinations) and one pupil gained a GCSE in Art with a grade B.</w:t>
      </w:r>
    </w:p>
    <w:p w:rsidR="003B1AEA" w:rsidRDefault="003B1AEA" w:rsidP="003B1AEA">
      <w:pPr>
        <w:jc w:val="both"/>
        <w:rPr>
          <w:sz w:val="24"/>
          <w:szCs w:val="24"/>
        </w:rPr>
      </w:pPr>
      <w:r>
        <w:rPr>
          <w:sz w:val="24"/>
          <w:szCs w:val="24"/>
        </w:rPr>
        <w:t>(GCSE English can no longer be offered due to the change in the speaking and listening aspect of the exam being removed).</w:t>
      </w:r>
    </w:p>
    <w:p w:rsidR="00946EE3" w:rsidRPr="00946EE3" w:rsidRDefault="00946EE3" w:rsidP="00946EE3">
      <w:pPr>
        <w:jc w:val="both"/>
        <w:rPr>
          <w:sz w:val="24"/>
          <w:szCs w:val="24"/>
        </w:rPr>
      </w:pPr>
      <w:r>
        <w:rPr>
          <w:sz w:val="24"/>
          <w:szCs w:val="24"/>
        </w:rPr>
        <w:t>2018</w:t>
      </w:r>
      <w:r w:rsidRPr="00946EE3">
        <w:rPr>
          <w:sz w:val="24"/>
          <w:szCs w:val="24"/>
        </w:rPr>
        <w:t xml:space="preserve"> has seen many changes regarding accreditation. GCSE exams have become more challenging and the grading system has changed from A*-G to 9-1. It is encouraging that our students were still able to achieve</w:t>
      </w:r>
      <w:r>
        <w:rPr>
          <w:sz w:val="24"/>
          <w:szCs w:val="24"/>
        </w:rPr>
        <w:t xml:space="preserve"> the following</w:t>
      </w:r>
      <w:r w:rsidRPr="00946EE3">
        <w:rPr>
          <w:sz w:val="24"/>
          <w:szCs w:val="24"/>
        </w:rPr>
        <w:t xml:space="preserve"> GCSE grades under this new system.</w:t>
      </w:r>
    </w:p>
    <w:p w:rsidR="007B5A40" w:rsidRDefault="0008787B" w:rsidP="007B5A40">
      <w:pPr>
        <w:rPr>
          <w:sz w:val="24"/>
          <w:szCs w:val="24"/>
          <w:lang w:val="en-GB"/>
        </w:rPr>
      </w:pPr>
      <w:r>
        <w:rPr>
          <w:sz w:val="24"/>
          <w:szCs w:val="24"/>
        </w:rPr>
        <w:t xml:space="preserve">In 2019 </w:t>
      </w:r>
      <w:r w:rsidR="007B5A40" w:rsidRPr="007B5A40">
        <w:rPr>
          <w:sz w:val="24"/>
          <w:szCs w:val="24"/>
          <w:lang w:val="en-GB"/>
        </w:rPr>
        <w:t>seven pupils gained a GCSE grade in Maths. One got a level 3, one got a level 2 and 5 got a level 1.  </w:t>
      </w:r>
    </w:p>
    <w:p w:rsidR="00E145E9" w:rsidRDefault="0073510D" w:rsidP="007B5A40">
      <w:pPr>
        <w:rPr>
          <w:sz w:val="24"/>
          <w:szCs w:val="24"/>
          <w:lang w:val="en-GB"/>
        </w:rPr>
      </w:pPr>
      <w:r>
        <w:rPr>
          <w:sz w:val="24"/>
          <w:szCs w:val="24"/>
          <w:lang w:val="en-GB"/>
        </w:rPr>
        <w:t xml:space="preserve">This year (2020) </w:t>
      </w:r>
      <w:r w:rsidR="00A8228F">
        <w:rPr>
          <w:sz w:val="24"/>
          <w:szCs w:val="24"/>
          <w:lang w:val="en-GB"/>
        </w:rPr>
        <w:t xml:space="preserve">four pupils achieved a GCSE grade in Maths. </w:t>
      </w:r>
      <w:r w:rsidR="00E145E9">
        <w:rPr>
          <w:sz w:val="24"/>
          <w:szCs w:val="24"/>
          <w:lang w:val="en-GB"/>
        </w:rPr>
        <w:t xml:space="preserve">25% achieved an entry 1 and 44% achieved an entry 2. </w:t>
      </w:r>
      <w:r w:rsidR="009E6D7D">
        <w:rPr>
          <w:sz w:val="24"/>
          <w:szCs w:val="24"/>
          <w:lang w:val="en-GB"/>
        </w:rPr>
        <w:t>80% scored a grade in GCSE Maths- 2 pupils scored a grade 3, 1 pupil scored a grade 2 and 1 pupil scored a grade 1.</w:t>
      </w:r>
    </w:p>
    <w:p w:rsidR="009E6D7D" w:rsidRDefault="009E6D7D" w:rsidP="007B5A40">
      <w:pPr>
        <w:rPr>
          <w:sz w:val="24"/>
          <w:szCs w:val="24"/>
          <w:lang w:val="en-GB"/>
        </w:rPr>
      </w:pPr>
      <w:r>
        <w:rPr>
          <w:sz w:val="24"/>
          <w:szCs w:val="24"/>
          <w:lang w:val="en-GB"/>
        </w:rPr>
        <w:t>100% of the upper ability group achieved entry 3 in Maths.</w:t>
      </w:r>
    </w:p>
    <w:p w:rsidR="0073510D" w:rsidRPr="007B5A40" w:rsidRDefault="00E145E9" w:rsidP="007B5A40">
      <w:pPr>
        <w:rPr>
          <w:sz w:val="24"/>
          <w:szCs w:val="24"/>
          <w:lang w:val="en-GB"/>
        </w:rPr>
      </w:pPr>
      <w:r>
        <w:rPr>
          <w:sz w:val="24"/>
          <w:szCs w:val="24"/>
          <w:lang w:val="en-GB"/>
        </w:rPr>
        <w:t xml:space="preserve">In English, 100% of the pupils entered achieved entry 2. </w:t>
      </w:r>
    </w:p>
    <w:p w:rsidR="00760DE8" w:rsidRDefault="00E145E9" w:rsidP="00760DE8">
      <w:pPr>
        <w:jc w:val="both"/>
        <w:rPr>
          <w:sz w:val="24"/>
          <w:szCs w:val="24"/>
        </w:rPr>
      </w:pPr>
      <w:r>
        <w:rPr>
          <w:sz w:val="24"/>
          <w:szCs w:val="24"/>
        </w:rPr>
        <w:t>T</w:t>
      </w:r>
      <w:r w:rsidR="00760DE8">
        <w:rPr>
          <w:sz w:val="24"/>
          <w:szCs w:val="24"/>
        </w:rPr>
        <w:t xml:space="preserve">here </w:t>
      </w:r>
      <w:r w:rsidR="000713DA">
        <w:rPr>
          <w:sz w:val="24"/>
          <w:szCs w:val="24"/>
        </w:rPr>
        <w:t>have been</w:t>
      </w:r>
      <w:r w:rsidR="00760DE8">
        <w:rPr>
          <w:sz w:val="24"/>
          <w:szCs w:val="24"/>
        </w:rPr>
        <w:t xml:space="preserve"> changes to the Entry Level Awards accreditation. Many Entry Level Awards, such as ICT, French and PE, </w:t>
      </w:r>
      <w:r w:rsidR="000713DA">
        <w:rPr>
          <w:sz w:val="24"/>
          <w:szCs w:val="24"/>
        </w:rPr>
        <w:t>have been</w:t>
      </w:r>
      <w:r w:rsidR="00A8228F">
        <w:rPr>
          <w:sz w:val="24"/>
          <w:szCs w:val="24"/>
        </w:rPr>
        <w:t xml:space="preserve"> </w:t>
      </w:r>
      <w:r w:rsidR="00760DE8">
        <w:rPr>
          <w:sz w:val="24"/>
          <w:szCs w:val="24"/>
        </w:rPr>
        <w:t xml:space="preserve">discontinued. Where there are no suitable accreditations </w:t>
      </w:r>
      <w:r w:rsidR="000713DA">
        <w:rPr>
          <w:sz w:val="24"/>
          <w:szCs w:val="24"/>
        </w:rPr>
        <w:t>students have been awarded</w:t>
      </w:r>
      <w:r w:rsidR="00760DE8">
        <w:rPr>
          <w:sz w:val="24"/>
          <w:szCs w:val="24"/>
        </w:rPr>
        <w:t xml:space="preserve"> a ‘</w:t>
      </w:r>
      <w:proofErr w:type="spellStart"/>
      <w:r w:rsidR="00760DE8">
        <w:rPr>
          <w:sz w:val="24"/>
          <w:szCs w:val="24"/>
        </w:rPr>
        <w:t>Belvue</w:t>
      </w:r>
      <w:proofErr w:type="spellEnd"/>
      <w:r w:rsidR="00760DE8">
        <w:rPr>
          <w:sz w:val="24"/>
          <w:szCs w:val="24"/>
        </w:rPr>
        <w:t xml:space="preserve"> Certificate’. The ‘</w:t>
      </w:r>
      <w:proofErr w:type="spellStart"/>
      <w:r w:rsidR="00760DE8">
        <w:rPr>
          <w:sz w:val="24"/>
          <w:szCs w:val="24"/>
        </w:rPr>
        <w:t>Belvue</w:t>
      </w:r>
      <w:proofErr w:type="spellEnd"/>
      <w:r w:rsidR="00760DE8">
        <w:rPr>
          <w:sz w:val="24"/>
          <w:szCs w:val="24"/>
        </w:rPr>
        <w:t xml:space="preserve"> Certificate’ is an internal award that is based on students’ ongoing work in lessons and reflects the level of skills they are able to demonstrate.  Pupils </w:t>
      </w:r>
      <w:r w:rsidR="000713DA">
        <w:rPr>
          <w:sz w:val="24"/>
          <w:szCs w:val="24"/>
        </w:rPr>
        <w:t>have also been compiling their</w:t>
      </w:r>
      <w:r w:rsidR="00760DE8">
        <w:rPr>
          <w:sz w:val="24"/>
          <w:szCs w:val="24"/>
        </w:rPr>
        <w:t xml:space="preserve"> Record of Achievement.</w:t>
      </w:r>
      <w:r>
        <w:rPr>
          <w:sz w:val="24"/>
          <w:szCs w:val="24"/>
        </w:rPr>
        <w:t xml:space="preserve"> Each student has a record of achievement folder containing certificates, rewards, work experience, trips and special events they take part in throughout their time at </w:t>
      </w:r>
      <w:proofErr w:type="spellStart"/>
      <w:r>
        <w:rPr>
          <w:sz w:val="24"/>
          <w:szCs w:val="24"/>
        </w:rPr>
        <w:t>Belvue</w:t>
      </w:r>
      <w:proofErr w:type="spellEnd"/>
      <w:r>
        <w:rPr>
          <w:sz w:val="24"/>
          <w:szCs w:val="24"/>
        </w:rPr>
        <w:t>.</w:t>
      </w:r>
    </w:p>
    <w:p w:rsidR="00DB6BC6" w:rsidRPr="007B5A40" w:rsidRDefault="00DB6BC6" w:rsidP="00DB6BC6">
      <w:pPr>
        <w:jc w:val="both"/>
        <w:rPr>
          <w:b/>
          <w:sz w:val="28"/>
          <w:szCs w:val="28"/>
          <w:lang w:val="en-GB"/>
        </w:rPr>
      </w:pPr>
      <w:r w:rsidRPr="007B5A40">
        <w:rPr>
          <w:b/>
          <w:sz w:val="28"/>
          <w:szCs w:val="28"/>
          <w:lang w:val="en-GB"/>
        </w:rPr>
        <w:t>Below are the Key Stage 4 external examinations results for the last three years:</w:t>
      </w:r>
    </w:p>
    <w:tbl>
      <w:tblPr>
        <w:tblW w:w="15940" w:type="dxa"/>
        <w:tblInd w:w="108" w:type="dxa"/>
        <w:tblLook w:val="04A0" w:firstRow="1" w:lastRow="0" w:firstColumn="1" w:lastColumn="0" w:noHBand="0" w:noVBand="1"/>
      </w:tblPr>
      <w:tblGrid>
        <w:gridCol w:w="701"/>
        <w:gridCol w:w="701"/>
        <w:gridCol w:w="76"/>
        <w:gridCol w:w="625"/>
        <w:gridCol w:w="76"/>
        <w:gridCol w:w="624"/>
        <w:gridCol w:w="77"/>
        <w:gridCol w:w="624"/>
        <w:gridCol w:w="77"/>
        <w:gridCol w:w="624"/>
        <w:gridCol w:w="76"/>
        <w:gridCol w:w="625"/>
        <w:gridCol w:w="76"/>
        <w:gridCol w:w="624"/>
        <w:gridCol w:w="77"/>
        <w:gridCol w:w="701"/>
        <w:gridCol w:w="398"/>
        <w:gridCol w:w="302"/>
        <w:gridCol w:w="658"/>
        <w:gridCol w:w="518"/>
        <w:gridCol w:w="442"/>
        <w:gridCol w:w="518"/>
        <w:gridCol w:w="442"/>
        <w:gridCol w:w="518"/>
        <w:gridCol w:w="442"/>
        <w:gridCol w:w="518"/>
        <w:gridCol w:w="442"/>
        <w:gridCol w:w="518"/>
        <w:gridCol w:w="442"/>
        <w:gridCol w:w="518"/>
        <w:gridCol w:w="442"/>
        <w:gridCol w:w="518"/>
        <w:gridCol w:w="442"/>
        <w:gridCol w:w="518"/>
        <w:gridCol w:w="960"/>
      </w:tblGrid>
      <w:tr w:rsidR="00AD7B3F" w:rsidRPr="00AD7B3F" w:rsidTr="00DC581C">
        <w:trPr>
          <w:trHeight w:val="300"/>
        </w:trPr>
        <w:tc>
          <w:tcPr>
            <w:tcW w:w="1478" w:type="dxa"/>
            <w:gridSpan w:val="3"/>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1176"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r>
      <w:tr w:rsidR="00AD7B3F" w:rsidRPr="00AD7B3F" w:rsidTr="00DC581C">
        <w:trPr>
          <w:gridAfter w:val="2"/>
          <w:wAfter w:w="1478" w:type="dxa"/>
          <w:trHeight w:val="300"/>
        </w:trPr>
        <w:tc>
          <w:tcPr>
            <w:tcW w:w="701" w:type="dxa"/>
            <w:tcBorders>
              <w:top w:val="nil"/>
              <w:left w:val="nil"/>
              <w:bottom w:val="nil"/>
              <w:right w:val="nil"/>
            </w:tcBorders>
            <w:shd w:val="clear" w:color="auto" w:fill="auto"/>
            <w:noWrap/>
            <w:vAlign w:val="bottom"/>
            <w:hideMark/>
          </w:tcPr>
          <w:p w:rsidR="00AD7B3F" w:rsidRDefault="00AD7B3F" w:rsidP="00AD7B3F">
            <w:pPr>
              <w:spacing w:after="0" w:line="240" w:lineRule="auto"/>
              <w:rPr>
                <w:rFonts w:ascii="Calibri" w:eastAsia="Times New Roman" w:hAnsi="Calibri" w:cs="Calibri"/>
                <w:color w:val="000000"/>
                <w:lang w:val="en-GB" w:eastAsia="en-GB"/>
              </w:rPr>
            </w:pPr>
          </w:p>
          <w:p w:rsidR="003B1AEA" w:rsidRDefault="003B1AEA" w:rsidP="00AD7B3F">
            <w:pPr>
              <w:spacing w:after="0" w:line="240" w:lineRule="auto"/>
              <w:rPr>
                <w:rFonts w:ascii="Calibri" w:eastAsia="Times New Roman" w:hAnsi="Calibri" w:cs="Calibri"/>
                <w:color w:val="000000"/>
                <w:lang w:val="en-GB" w:eastAsia="en-GB"/>
              </w:rPr>
            </w:pPr>
          </w:p>
          <w:p w:rsidR="003B1AEA" w:rsidRDefault="003B1AEA" w:rsidP="00AD7B3F">
            <w:pPr>
              <w:spacing w:after="0" w:line="240" w:lineRule="auto"/>
              <w:rPr>
                <w:rFonts w:ascii="Calibri" w:eastAsia="Times New Roman" w:hAnsi="Calibri" w:cs="Calibri"/>
                <w:color w:val="000000"/>
                <w:lang w:val="en-GB" w:eastAsia="en-GB"/>
              </w:rPr>
            </w:pPr>
          </w:p>
          <w:p w:rsidR="003B1AEA" w:rsidRPr="00AD7B3F" w:rsidRDefault="003B1AEA" w:rsidP="00AD7B3F">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1176" w:type="dxa"/>
            <w:gridSpan w:val="3"/>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r>
      <w:tr w:rsidR="00AD7B3F" w:rsidRPr="00AD7B3F" w:rsidTr="00DC581C">
        <w:trPr>
          <w:gridAfter w:val="2"/>
          <w:wAfter w:w="1478" w:type="dxa"/>
          <w:trHeight w:val="300"/>
        </w:trPr>
        <w:tc>
          <w:tcPr>
            <w:tcW w:w="701" w:type="dxa"/>
            <w:tcBorders>
              <w:top w:val="nil"/>
              <w:left w:val="nil"/>
              <w:bottom w:val="nil"/>
              <w:right w:val="nil"/>
            </w:tcBorders>
            <w:shd w:val="clear" w:color="auto" w:fill="auto"/>
            <w:noWrap/>
            <w:vAlign w:val="bottom"/>
            <w:hideMark/>
          </w:tcPr>
          <w:p w:rsidR="00DB6BC6" w:rsidRPr="00AD7B3F" w:rsidRDefault="00DB6BC6" w:rsidP="00AD7B3F">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1176" w:type="dxa"/>
            <w:gridSpan w:val="3"/>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r>
      <w:tr w:rsidR="00AD7B3F" w:rsidRPr="00AD7B3F" w:rsidTr="00DC581C">
        <w:trPr>
          <w:trHeight w:val="630"/>
        </w:trPr>
        <w:tc>
          <w:tcPr>
            <w:tcW w:w="147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D7B3F" w:rsidRPr="00AD7B3F" w:rsidRDefault="00AD7B3F" w:rsidP="00AD7B3F">
            <w:pPr>
              <w:spacing w:after="0" w:line="240" w:lineRule="auto"/>
              <w:jc w:val="center"/>
              <w:rPr>
                <w:rFonts w:ascii="Calibri" w:eastAsia="Times New Roman" w:hAnsi="Calibri" w:cs="Calibri"/>
                <w:b/>
                <w:bCs/>
                <w:color w:val="000000"/>
                <w:sz w:val="24"/>
                <w:szCs w:val="24"/>
                <w:lang w:val="en-GB" w:eastAsia="en-GB"/>
              </w:rPr>
            </w:pPr>
            <w:r w:rsidRPr="00AD7B3F">
              <w:rPr>
                <w:rFonts w:ascii="Calibri" w:eastAsia="Times New Roman" w:hAnsi="Calibri" w:cs="Calibri"/>
                <w:b/>
                <w:bCs/>
                <w:color w:val="000000"/>
                <w:sz w:val="24"/>
                <w:szCs w:val="24"/>
                <w:lang w:val="en-GB" w:eastAsia="en-GB"/>
              </w:rPr>
              <w:lastRenderedPageBreak/>
              <w:t xml:space="preserve">2018 Year 11       Exam Results </w:t>
            </w:r>
          </w:p>
        </w:tc>
        <w:tc>
          <w:tcPr>
            <w:tcW w:w="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Entry 1</w:t>
            </w:r>
          </w:p>
        </w:tc>
        <w:tc>
          <w:tcPr>
            <w:tcW w:w="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Entry 2</w:t>
            </w:r>
          </w:p>
        </w:tc>
        <w:tc>
          <w:tcPr>
            <w:tcW w:w="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Entry 3</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GCSE</w:t>
            </w:r>
          </w:p>
        </w:tc>
        <w:tc>
          <w:tcPr>
            <w:tcW w:w="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Entry 1</w:t>
            </w:r>
          </w:p>
        </w:tc>
        <w:tc>
          <w:tcPr>
            <w:tcW w:w="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Entry 2</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Entry 3</w:t>
            </w:r>
          </w:p>
        </w:tc>
        <w:tc>
          <w:tcPr>
            <w:tcW w:w="7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GCSE</w:t>
            </w:r>
          </w:p>
        </w:tc>
        <w:tc>
          <w:tcPr>
            <w:tcW w:w="1176"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r>
      <w:tr w:rsidR="00AD7B3F" w:rsidRPr="00AD7B3F" w:rsidTr="00DC581C">
        <w:trPr>
          <w:trHeight w:val="300"/>
        </w:trPr>
        <w:tc>
          <w:tcPr>
            <w:tcW w:w="1478" w:type="dxa"/>
            <w:gridSpan w:val="3"/>
            <w:tcBorders>
              <w:top w:val="nil"/>
              <w:left w:val="single" w:sz="4" w:space="0" w:color="auto"/>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 xml:space="preserve">English </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2</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11</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7</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10%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55%</w:t>
            </w:r>
          </w:p>
        </w:tc>
        <w:tc>
          <w:tcPr>
            <w:tcW w:w="701" w:type="dxa"/>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35%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0%</w:t>
            </w:r>
          </w:p>
        </w:tc>
        <w:tc>
          <w:tcPr>
            <w:tcW w:w="1176"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r>
      <w:tr w:rsidR="00AD7B3F" w:rsidRPr="00AD7B3F" w:rsidTr="00DC581C">
        <w:trPr>
          <w:trHeight w:val="300"/>
        </w:trPr>
        <w:tc>
          <w:tcPr>
            <w:tcW w:w="1478" w:type="dxa"/>
            <w:gridSpan w:val="3"/>
            <w:tcBorders>
              <w:top w:val="nil"/>
              <w:left w:val="single" w:sz="4" w:space="0" w:color="auto"/>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 xml:space="preserve">Maths </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5</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6</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2</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7</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25%</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30%</w:t>
            </w:r>
          </w:p>
        </w:tc>
        <w:tc>
          <w:tcPr>
            <w:tcW w:w="701" w:type="dxa"/>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10%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35%</w:t>
            </w:r>
          </w:p>
        </w:tc>
        <w:tc>
          <w:tcPr>
            <w:tcW w:w="1176"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r>
      <w:tr w:rsidR="00AD7B3F" w:rsidRPr="00AD7B3F" w:rsidTr="00DC581C">
        <w:trPr>
          <w:trHeight w:val="300"/>
        </w:trPr>
        <w:tc>
          <w:tcPr>
            <w:tcW w:w="1478" w:type="dxa"/>
            <w:gridSpan w:val="3"/>
            <w:tcBorders>
              <w:top w:val="nil"/>
              <w:left w:val="single" w:sz="4" w:space="0" w:color="auto"/>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Science</w:t>
            </w:r>
            <w:r w:rsidRPr="00AD7B3F">
              <w:rPr>
                <w:rFonts w:ascii="Calibri" w:eastAsia="Times New Roman" w:hAnsi="Calibri" w:cs="Calibri"/>
                <w:b/>
                <w:bCs/>
                <w:color w:val="000000"/>
                <w:sz w:val="16"/>
                <w:szCs w:val="16"/>
                <w:lang w:val="en-GB" w:eastAsia="en-GB"/>
              </w:rPr>
              <w:t xml:space="preserve"> </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4</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4</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8</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25%</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25%</w:t>
            </w:r>
          </w:p>
        </w:tc>
        <w:tc>
          <w:tcPr>
            <w:tcW w:w="701" w:type="dxa"/>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50%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0%</w:t>
            </w:r>
          </w:p>
        </w:tc>
        <w:tc>
          <w:tcPr>
            <w:tcW w:w="1176"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r>
      <w:tr w:rsidR="00AD7B3F" w:rsidRPr="00AD7B3F" w:rsidTr="00DC581C">
        <w:trPr>
          <w:trHeight w:val="300"/>
        </w:trPr>
        <w:tc>
          <w:tcPr>
            <w:tcW w:w="1478" w:type="dxa"/>
            <w:gridSpan w:val="3"/>
            <w:tcBorders>
              <w:top w:val="nil"/>
              <w:left w:val="single" w:sz="4" w:space="0" w:color="auto"/>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ICT</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4</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4</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11</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21%</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21%</w:t>
            </w:r>
          </w:p>
        </w:tc>
        <w:tc>
          <w:tcPr>
            <w:tcW w:w="701" w:type="dxa"/>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58%</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0%</w:t>
            </w:r>
          </w:p>
        </w:tc>
        <w:tc>
          <w:tcPr>
            <w:tcW w:w="1176"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r>
      <w:tr w:rsidR="00AD7B3F" w:rsidRPr="00AD7B3F" w:rsidTr="00DC581C">
        <w:trPr>
          <w:trHeight w:val="300"/>
        </w:trPr>
        <w:tc>
          <w:tcPr>
            <w:tcW w:w="1478" w:type="dxa"/>
            <w:gridSpan w:val="3"/>
            <w:tcBorders>
              <w:top w:val="nil"/>
              <w:left w:val="single" w:sz="4" w:space="0" w:color="auto"/>
              <w:bottom w:val="nil"/>
              <w:right w:val="single" w:sz="4" w:space="0" w:color="auto"/>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PE</w:t>
            </w:r>
          </w:p>
        </w:tc>
        <w:tc>
          <w:tcPr>
            <w:tcW w:w="701" w:type="dxa"/>
            <w:gridSpan w:val="2"/>
            <w:tcBorders>
              <w:top w:val="nil"/>
              <w:left w:val="nil"/>
              <w:bottom w:val="nil"/>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3</w:t>
            </w:r>
          </w:p>
        </w:tc>
        <w:tc>
          <w:tcPr>
            <w:tcW w:w="701" w:type="dxa"/>
            <w:gridSpan w:val="2"/>
            <w:tcBorders>
              <w:top w:val="nil"/>
              <w:left w:val="nil"/>
              <w:bottom w:val="nil"/>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6</w:t>
            </w:r>
          </w:p>
        </w:tc>
        <w:tc>
          <w:tcPr>
            <w:tcW w:w="701" w:type="dxa"/>
            <w:gridSpan w:val="2"/>
            <w:tcBorders>
              <w:top w:val="nil"/>
              <w:left w:val="nil"/>
              <w:bottom w:val="nil"/>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11</w:t>
            </w:r>
          </w:p>
        </w:tc>
        <w:tc>
          <w:tcPr>
            <w:tcW w:w="700" w:type="dxa"/>
            <w:gridSpan w:val="2"/>
            <w:tcBorders>
              <w:top w:val="nil"/>
              <w:left w:val="nil"/>
              <w:bottom w:val="nil"/>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15%</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30%</w:t>
            </w:r>
          </w:p>
        </w:tc>
        <w:tc>
          <w:tcPr>
            <w:tcW w:w="701" w:type="dxa"/>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55%</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0%</w:t>
            </w:r>
          </w:p>
        </w:tc>
        <w:tc>
          <w:tcPr>
            <w:tcW w:w="1176"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r>
      <w:tr w:rsidR="00AD7B3F" w:rsidRPr="00AD7B3F" w:rsidTr="00DC581C">
        <w:trPr>
          <w:trHeight w:val="315"/>
        </w:trPr>
        <w:tc>
          <w:tcPr>
            <w:tcW w:w="1478" w:type="dxa"/>
            <w:gridSpan w:val="3"/>
            <w:tcBorders>
              <w:top w:val="single" w:sz="4" w:space="0" w:color="auto"/>
              <w:left w:val="single" w:sz="4" w:space="0" w:color="auto"/>
              <w:bottom w:val="single" w:sz="8" w:space="0" w:color="auto"/>
              <w:right w:val="single" w:sz="4" w:space="0" w:color="auto"/>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Art</w:t>
            </w:r>
          </w:p>
        </w:tc>
        <w:tc>
          <w:tcPr>
            <w:tcW w:w="701" w:type="dxa"/>
            <w:gridSpan w:val="2"/>
            <w:tcBorders>
              <w:top w:val="single" w:sz="4" w:space="0" w:color="auto"/>
              <w:left w:val="nil"/>
              <w:bottom w:val="single" w:sz="8"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0</w:t>
            </w:r>
          </w:p>
        </w:tc>
        <w:tc>
          <w:tcPr>
            <w:tcW w:w="701" w:type="dxa"/>
            <w:gridSpan w:val="2"/>
            <w:tcBorders>
              <w:top w:val="single" w:sz="4" w:space="0" w:color="auto"/>
              <w:left w:val="nil"/>
              <w:bottom w:val="single" w:sz="8"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9</w:t>
            </w:r>
          </w:p>
        </w:tc>
        <w:tc>
          <w:tcPr>
            <w:tcW w:w="701" w:type="dxa"/>
            <w:gridSpan w:val="2"/>
            <w:tcBorders>
              <w:top w:val="single" w:sz="4" w:space="0" w:color="auto"/>
              <w:left w:val="nil"/>
              <w:bottom w:val="single" w:sz="8"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0</w:t>
            </w:r>
          </w:p>
        </w:tc>
        <w:tc>
          <w:tcPr>
            <w:tcW w:w="700" w:type="dxa"/>
            <w:gridSpan w:val="2"/>
            <w:tcBorders>
              <w:top w:val="single" w:sz="4" w:space="0" w:color="auto"/>
              <w:left w:val="nil"/>
              <w:bottom w:val="single" w:sz="8"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b/>
                <w:bCs/>
                <w:color w:val="000000"/>
                <w:lang w:val="en-GB" w:eastAsia="en-GB"/>
              </w:rPr>
            </w:pPr>
            <w:r w:rsidRPr="00AD7B3F">
              <w:rPr>
                <w:rFonts w:ascii="Calibri" w:eastAsia="Times New Roman" w:hAnsi="Calibri" w:cs="Calibri"/>
                <w:b/>
                <w:bCs/>
                <w:color w:val="000000"/>
                <w:lang w:val="en-GB" w:eastAsia="en-GB"/>
              </w:rPr>
              <w:t>3</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0%</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75%</w:t>
            </w:r>
          </w:p>
        </w:tc>
        <w:tc>
          <w:tcPr>
            <w:tcW w:w="701" w:type="dxa"/>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0%</w:t>
            </w:r>
          </w:p>
        </w:tc>
        <w:tc>
          <w:tcPr>
            <w:tcW w:w="700" w:type="dxa"/>
            <w:gridSpan w:val="2"/>
            <w:tcBorders>
              <w:top w:val="nil"/>
              <w:left w:val="nil"/>
              <w:bottom w:val="single" w:sz="4" w:space="0" w:color="auto"/>
              <w:right w:val="single" w:sz="4" w:space="0" w:color="auto"/>
            </w:tcBorders>
            <w:shd w:val="clear" w:color="auto" w:fill="auto"/>
            <w:noWrap/>
            <w:vAlign w:val="bottom"/>
            <w:hideMark/>
          </w:tcPr>
          <w:p w:rsidR="00AD7B3F" w:rsidRPr="00AD7B3F" w:rsidRDefault="00AD7B3F" w:rsidP="00AD7B3F">
            <w:pPr>
              <w:spacing w:after="0" w:line="240" w:lineRule="auto"/>
              <w:jc w:val="right"/>
              <w:rPr>
                <w:rFonts w:ascii="Calibri" w:eastAsia="Times New Roman" w:hAnsi="Calibri" w:cs="Calibri"/>
                <w:color w:val="000000"/>
                <w:lang w:val="en-GB" w:eastAsia="en-GB"/>
              </w:rPr>
            </w:pPr>
            <w:r w:rsidRPr="00AD7B3F">
              <w:rPr>
                <w:rFonts w:ascii="Calibri" w:eastAsia="Times New Roman" w:hAnsi="Calibri" w:cs="Calibri"/>
                <w:color w:val="000000"/>
                <w:lang w:val="en-GB" w:eastAsia="en-GB"/>
              </w:rPr>
              <w:t>25%</w:t>
            </w:r>
          </w:p>
        </w:tc>
        <w:tc>
          <w:tcPr>
            <w:tcW w:w="1176"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r>
      <w:tr w:rsidR="00AD7B3F" w:rsidRPr="00AD7B3F" w:rsidTr="00DC581C">
        <w:trPr>
          <w:trHeight w:val="300"/>
        </w:trPr>
        <w:tc>
          <w:tcPr>
            <w:tcW w:w="1478" w:type="dxa"/>
            <w:gridSpan w:val="3"/>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1176"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r>
      <w:tr w:rsidR="00AD7B3F" w:rsidRPr="00AD7B3F" w:rsidTr="00DC581C">
        <w:trPr>
          <w:trHeight w:val="300"/>
        </w:trPr>
        <w:tc>
          <w:tcPr>
            <w:tcW w:w="1478" w:type="dxa"/>
            <w:gridSpan w:val="3"/>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b/>
                <w:bCs/>
                <w:color w:val="000000"/>
                <w:lang w:val="en-GB" w:eastAsia="en-GB"/>
              </w:rPr>
            </w:pPr>
            <w:r>
              <w:rPr>
                <w:rFonts w:ascii="Calibri" w:eastAsia="Times New Roman" w:hAnsi="Calibri" w:cs="Calibri"/>
                <w:noProof/>
                <w:color w:val="000000"/>
                <w:lang w:val="en-GB" w:eastAsia="en-GB"/>
              </w:rPr>
              <w:drawing>
                <wp:anchor distT="0" distB="0" distL="114300" distR="114300" simplePos="0" relativeHeight="251657216" behindDoc="0" locked="0" layoutInCell="1" allowOverlap="1" wp14:anchorId="5B4CBFCC" wp14:editId="2A66E56E">
                  <wp:simplePos x="0" y="0"/>
                  <wp:positionH relativeFrom="column">
                    <wp:posOffset>23495</wp:posOffset>
                  </wp:positionH>
                  <wp:positionV relativeFrom="paragraph">
                    <wp:posOffset>83185</wp:posOffset>
                  </wp:positionV>
                  <wp:extent cx="4895850" cy="2505075"/>
                  <wp:effectExtent l="0" t="0" r="19050" b="9525"/>
                  <wp:wrapNone/>
                  <wp:docPr id="7" name="Chart 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7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1176"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r>
      <w:tr w:rsidR="00AD7B3F" w:rsidRPr="00AD7B3F" w:rsidTr="00DC581C">
        <w:trPr>
          <w:trHeight w:val="300"/>
        </w:trPr>
        <w:tc>
          <w:tcPr>
            <w:tcW w:w="1478" w:type="dxa"/>
            <w:gridSpan w:val="3"/>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1176"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r>
      <w:tr w:rsidR="00AD7B3F" w:rsidRPr="00AD7B3F" w:rsidTr="00DC581C">
        <w:trPr>
          <w:trHeight w:val="300"/>
        </w:trPr>
        <w:tc>
          <w:tcPr>
            <w:tcW w:w="1478" w:type="dxa"/>
            <w:gridSpan w:val="3"/>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1176"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r>
      <w:tr w:rsidR="00AD7B3F" w:rsidRPr="00AD7B3F" w:rsidTr="00DC581C">
        <w:trPr>
          <w:trHeight w:val="300"/>
        </w:trPr>
        <w:tc>
          <w:tcPr>
            <w:tcW w:w="1478" w:type="dxa"/>
            <w:gridSpan w:val="3"/>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70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1176"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gridSpan w:val="2"/>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AD7B3F" w:rsidRPr="00AD7B3F" w:rsidRDefault="00AD7B3F" w:rsidP="00AD7B3F">
            <w:pPr>
              <w:spacing w:after="0" w:line="240" w:lineRule="auto"/>
              <w:rPr>
                <w:rFonts w:ascii="Calibri" w:eastAsia="Times New Roman" w:hAnsi="Calibri" w:cs="Calibri"/>
                <w:color w:val="000000"/>
                <w:lang w:val="en-GB" w:eastAsia="en-GB"/>
              </w:rPr>
            </w:pPr>
          </w:p>
        </w:tc>
      </w:tr>
    </w:tbl>
    <w:p w:rsidR="00AD7B3F" w:rsidRDefault="00AD7B3F"/>
    <w:p w:rsidR="00AD7B3F" w:rsidRPr="00AD7B3F" w:rsidRDefault="00AD7B3F" w:rsidP="00AD7B3F"/>
    <w:p w:rsidR="00AD7B3F" w:rsidRPr="00AD7B3F" w:rsidRDefault="00AD7B3F" w:rsidP="00AD7B3F"/>
    <w:p w:rsidR="00AD7B3F" w:rsidRPr="00AD7B3F" w:rsidRDefault="00AD7B3F" w:rsidP="00AD7B3F"/>
    <w:p w:rsidR="00AD7B3F" w:rsidRPr="00AD7B3F" w:rsidRDefault="00AD7B3F" w:rsidP="00AD7B3F"/>
    <w:p w:rsidR="00AD7B3F" w:rsidRDefault="00AD7B3F" w:rsidP="00AD7B3F"/>
    <w:p w:rsidR="007B5A40" w:rsidRDefault="007B5A40" w:rsidP="00AD7B3F"/>
    <w:p w:rsidR="007B5A40" w:rsidRDefault="007B5A40" w:rsidP="00AD7B3F"/>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0C75E9" w:rsidTr="000C75E9">
        <w:tc>
          <w:tcPr>
            <w:tcW w:w="1038" w:type="dxa"/>
          </w:tcPr>
          <w:p w:rsidR="000C75E9" w:rsidRDefault="000C75E9" w:rsidP="00AD7B3F">
            <w:r>
              <w:t xml:space="preserve">2019 – Year 11 Exam results </w:t>
            </w:r>
          </w:p>
        </w:tc>
        <w:tc>
          <w:tcPr>
            <w:tcW w:w="1039" w:type="dxa"/>
          </w:tcPr>
          <w:p w:rsidR="000C75E9" w:rsidRDefault="000C75E9" w:rsidP="00AD7B3F">
            <w:r>
              <w:t>Entry 1</w:t>
            </w:r>
          </w:p>
        </w:tc>
        <w:tc>
          <w:tcPr>
            <w:tcW w:w="1039" w:type="dxa"/>
          </w:tcPr>
          <w:p w:rsidR="000C75E9" w:rsidRDefault="000C75E9" w:rsidP="00AD7B3F">
            <w:r>
              <w:t>Entry 2</w:t>
            </w:r>
          </w:p>
        </w:tc>
        <w:tc>
          <w:tcPr>
            <w:tcW w:w="1039" w:type="dxa"/>
          </w:tcPr>
          <w:p w:rsidR="000C75E9" w:rsidRDefault="000C75E9" w:rsidP="00AD7B3F">
            <w:r>
              <w:t>Entry 3</w:t>
            </w:r>
          </w:p>
        </w:tc>
        <w:tc>
          <w:tcPr>
            <w:tcW w:w="1039" w:type="dxa"/>
          </w:tcPr>
          <w:p w:rsidR="000C75E9" w:rsidRDefault="000C75E9" w:rsidP="00AD7B3F">
            <w:r>
              <w:t>GCSE</w:t>
            </w:r>
          </w:p>
        </w:tc>
        <w:tc>
          <w:tcPr>
            <w:tcW w:w="1039" w:type="dxa"/>
          </w:tcPr>
          <w:p w:rsidR="000C75E9" w:rsidRDefault="000C75E9" w:rsidP="00AD7B3F">
            <w:r>
              <w:t>Entry 1</w:t>
            </w:r>
          </w:p>
        </w:tc>
        <w:tc>
          <w:tcPr>
            <w:tcW w:w="1039" w:type="dxa"/>
          </w:tcPr>
          <w:p w:rsidR="000C75E9" w:rsidRDefault="000C75E9" w:rsidP="00AD7B3F">
            <w:r>
              <w:t>Entry 2</w:t>
            </w:r>
          </w:p>
        </w:tc>
        <w:tc>
          <w:tcPr>
            <w:tcW w:w="1039" w:type="dxa"/>
          </w:tcPr>
          <w:p w:rsidR="000C75E9" w:rsidRDefault="000C75E9" w:rsidP="00AD7B3F">
            <w:r>
              <w:t>Entry 3</w:t>
            </w:r>
          </w:p>
        </w:tc>
        <w:tc>
          <w:tcPr>
            <w:tcW w:w="1039" w:type="dxa"/>
          </w:tcPr>
          <w:p w:rsidR="000C75E9" w:rsidRDefault="000C75E9" w:rsidP="00AD7B3F">
            <w:r>
              <w:t>GCSE</w:t>
            </w:r>
          </w:p>
        </w:tc>
      </w:tr>
      <w:tr w:rsidR="000C75E9" w:rsidTr="000C75E9">
        <w:tc>
          <w:tcPr>
            <w:tcW w:w="1038" w:type="dxa"/>
          </w:tcPr>
          <w:p w:rsidR="000C75E9" w:rsidRDefault="000C75E9" w:rsidP="00AD7B3F">
            <w:proofErr w:type="spellStart"/>
            <w:r>
              <w:t>Eng</w:t>
            </w:r>
            <w:proofErr w:type="spellEnd"/>
          </w:p>
        </w:tc>
        <w:tc>
          <w:tcPr>
            <w:tcW w:w="1039" w:type="dxa"/>
          </w:tcPr>
          <w:p w:rsidR="000C75E9" w:rsidRDefault="000C75E9" w:rsidP="00AD7B3F">
            <w:r>
              <w:t>0</w:t>
            </w:r>
          </w:p>
        </w:tc>
        <w:tc>
          <w:tcPr>
            <w:tcW w:w="1039" w:type="dxa"/>
          </w:tcPr>
          <w:p w:rsidR="000C75E9" w:rsidRDefault="000C75E9" w:rsidP="00AD7B3F">
            <w:r>
              <w:t>12</w:t>
            </w:r>
          </w:p>
        </w:tc>
        <w:tc>
          <w:tcPr>
            <w:tcW w:w="1039" w:type="dxa"/>
          </w:tcPr>
          <w:p w:rsidR="000C75E9" w:rsidRDefault="000C75E9" w:rsidP="00AD7B3F">
            <w:r>
              <w:t>8</w:t>
            </w:r>
          </w:p>
        </w:tc>
        <w:tc>
          <w:tcPr>
            <w:tcW w:w="1039" w:type="dxa"/>
          </w:tcPr>
          <w:p w:rsidR="000C75E9" w:rsidRDefault="000C75E9" w:rsidP="00AD7B3F">
            <w:r>
              <w:t>0</w:t>
            </w:r>
          </w:p>
        </w:tc>
        <w:tc>
          <w:tcPr>
            <w:tcW w:w="1039" w:type="dxa"/>
          </w:tcPr>
          <w:p w:rsidR="000C75E9" w:rsidRDefault="000C75E9" w:rsidP="00AD7B3F">
            <w:r>
              <w:t>0</w:t>
            </w:r>
          </w:p>
        </w:tc>
        <w:tc>
          <w:tcPr>
            <w:tcW w:w="1039" w:type="dxa"/>
          </w:tcPr>
          <w:p w:rsidR="000C75E9" w:rsidRDefault="000C75E9" w:rsidP="00AD7B3F">
            <w:r>
              <w:t>60%</w:t>
            </w:r>
          </w:p>
        </w:tc>
        <w:tc>
          <w:tcPr>
            <w:tcW w:w="1039" w:type="dxa"/>
          </w:tcPr>
          <w:p w:rsidR="000C75E9" w:rsidRDefault="000C75E9" w:rsidP="00AD7B3F">
            <w:r>
              <w:t>40%</w:t>
            </w:r>
          </w:p>
        </w:tc>
        <w:tc>
          <w:tcPr>
            <w:tcW w:w="1039" w:type="dxa"/>
          </w:tcPr>
          <w:p w:rsidR="000C75E9" w:rsidRDefault="000C75E9" w:rsidP="00AD7B3F">
            <w:r>
              <w:t>0</w:t>
            </w:r>
          </w:p>
        </w:tc>
      </w:tr>
      <w:tr w:rsidR="000C75E9" w:rsidTr="000C75E9">
        <w:tc>
          <w:tcPr>
            <w:tcW w:w="1038" w:type="dxa"/>
          </w:tcPr>
          <w:p w:rsidR="000C75E9" w:rsidRDefault="000C75E9" w:rsidP="00AD7B3F">
            <w:r>
              <w:t xml:space="preserve">Maths </w:t>
            </w:r>
          </w:p>
        </w:tc>
        <w:tc>
          <w:tcPr>
            <w:tcW w:w="1039" w:type="dxa"/>
          </w:tcPr>
          <w:p w:rsidR="000C75E9" w:rsidRDefault="000C75E9" w:rsidP="00AD7B3F">
            <w:r>
              <w:t>5</w:t>
            </w:r>
          </w:p>
        </w:tc>
        <w:tc>
          <w:tcPr>
            <w:tcW w:w="1039" w:type="dxa"/>
          </w:tcPr>
          <w:p w:rsidR="000C75E9" w:rsidRDefault="000C75E9" w:rsidP="00AD7B3F">
            <w:r>
              <w:t>6</w:t>
            </w:r>
          </w:p>
        </w:tc>
        <w:tc>
          <w:tcPr>
            <w:tcW w:w="1039" w:type="dxa"/>
          </w:tcPr>
          <w:p w:rsidR="000C75E9" w:rsidRDefault="000C75E9" w:rsidP="00AD7B3F">
            <w:r>
              <w:t>1</w:t>
            </w:r>
          </w:p>
        </w:tc>
        <w:tc>
          <w:tcPr>
            <w:tcW w:w="1039" w:type="dxa"/>
          </w:tcPr>
          <w:p w:rsidR="000C75E9" w:rsidRDefault="000C75E9" w:rsidP="00AD7B3F">
            <w:r>
              <w:t>7</w:t>
            </w:r>
          </w:p>
        </w:tc>
        <w:tc>
          <w:tcPr>
            <w:tcW w:w="1039" w:type="dxa"/>
          </w:tcPr>
          <w:p w:rsidR="000C75E9" w:rsidRDefault="000C75E9" w:rsidP="00AD7B3F">
            <w:r>
              <w:t>26%</w:t>
            </w:r>
          </w:p>
        </w:tc>
        <w:tc>
          <w:tcPr>
            <w:tcW w:w="1039" w:type="dxa"/>
          </w:tcPr>
          <w:p w:rsidR="000C75E9" w:rsidRDefault="000C75E9" w:rsidP="00AD7B3F">
            <w:r>
              <w:t>32%</w:t>
            </w:r>
          </w:p>
        </w:tc>
        <w:tc>
          <w:tcPr>
            <w:tcW w:w="1039" w:type="dxa"/>
          </w:tcPr>
          <w:p w:rsidR="000C75E9" w:rsidRDefault="000C75E9" w:rsidP="00AD7B3F">
            <w:r>
              <w:t>5%</w:t>
            </w:r>
          </w:p>
        </w:tc>
        <w:tc>
          <w:tcPr>
            <w:tcW w:w="1039" w:type="dxa"/>
          </w:tcPr>
          <w:p w:rsidR="000C75E9" w:rsidRDefault="000C75E9" w:rsidP="00AD7B3F">
            <w:r>
              <w:t>37%</w:t>
            </w:r>
          </w:p>
        </w:tc>
      </w:tr>
      <w:tr w:rsidR="000C75E9" w:rsidTr="000C75E9">
        <w:tc>
          <w:tcPr>
            <w:tcW w:w="1038" w:type="dxa"/>
          </w:tcPr>
          <w:p w:rsidR="000C75E9" w:rsidRDefault="007218D0" w:rsidP="00AD7B3F">
            <w:r>
              <w:t xml:space="preserve">Science </w:t>
            </w:r>
          </w:p>
        </w:tc>
        <w:tc>
          <w:tcPr>
            <w:tcW w:w="1039" w:type="dxa"/>
          </w:tcPr>
          <w:p w:rsidR="000C75E9" w:rsidRDefault="007218D0" w:rsidP="00AD7B3F">
            <w:r>
              <w:t>7</w:t>
            </w:r>
          </w:p>
        </w:tc>
        <w:tc>
          <w:tcPr>
            <w:tcW w:w="1039" w:type="dxa"/>
          </w:tcPr>
          <w:p w:rsidR="000C75E9" w:rsidRDefault="007218D0" w:rsidP="00AD7B3F">
            <w:r>
              <w:t>4</w:t>
            </w:r>
          </w:p>
        </w:tc>
        <w:tc>
          <w:tcPr>
            <w:tcW w:w="1039" w:type="dxa"/>
          </w:tcPr>
          <w:p w:rsidR="000C75E9" w:rsidRDefault="007218D0" w:rsidP="00AD7B3F">
            <w:r>
              <w:t>7</w:t>
            </w:r>
          </w:p>
        </w:tc>
        <w:tc>
          <w:tcPr>
            <w:tcW w:w="1039" w:type="dxa"/>
          </w:tcPr>
          <w:p w:rsidR="000C75E9" w:rsidRDefault="007218D0" w:rsidP="00AD7B3F">
            <w:r>
              <w:t>0</w:t>
            </w:r>
          </w:p>
        </w:tc>
        <w:tc>
          <w:tcPr>
            <w:tcW w:w="1039" w:type="dxa"/>
          </w:tcPr>
          <w:p w:rsidR="000C75E9" w:rsidRDefault="002F5FEA" w:rsidP="00AD7B3F">
            <w:r>
              <w:t>39%</w:t>
            </w:r>
          </w:p>
        </w:tc>
        <w:tc>
          <w:tcPr>
            <w:tcW w:w="1039" w:type="dxa"/>
          </w:tcPr>
          <w:p w:rsidR="000C75E9" w:rsidRDefault="002F5FEA" w:rsidP="00AD7B3F">
            <w:r>
              <w:t>22%</w:t>
            </w:r>
          </w:p>
        </w:tc>
        <w:tc>
          <w:tcPr>
            <w:tcW w:w="1039" w:type="dxa"/>
          </w:tcPr>
          <w:p w:rsidR="000C75E9" w:rsidRDefault="002F5FEA" w:rsidP="00AD7B3F">
            <w:r>
              <w:t>39%</w:t>
            </w:r>
          </w:p>
        </w:tc>
        <w:tc>
          <w:tcPr>
            <w:tcW w:w="1039" w:type="dxa"/>
          </w:tcPr>
          <w:p w:rsidR="000C75E9" w:rsidRDefault="002F5FEA" w:rsidP="00AD7B3F">
            <w:r>
              <w:t>0%</w:t>
            </w:r>
          </w:p>
        </w:tc>
      </w:tr>
    </w:tbl>
    <w:p w:rsidR="00AD7B3F" w:rsidRDefault="000C75E9" w:rsidP="00AD7B3F">
      <w:r>
        <w:rPr>
          <w:noProof/>
          <w:lang w:val="en-GB" w:eastAsia="en-GB"/>
        </w:rPr>
        <w:lastRenderedPageBreak/>
        <w:drawing>
          <wp:inline distT="0" distB="0" distL="0" distR="0" wp14:anchorId="12009296" wp14:editId="2F818D20">
            <wp:extent cx="4835525" cy="2524125"/>
            <wp:effectExtent l="0" t="0" r="3175" b="9525"/>
            <wp:docPr id="3" name="Chart 3">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581C" w:rsidRDefault="00DC581C" w:rsidP="003B5EDB"/>
    <w:tbl>
      <w:tblPr>
        <w:tblW w:w="7935" w:type="dxa"/>
        <w:tblLook w:val="04A0" w:firstRow="1" w:lastRow="0" w:firstColumn="1" w:lastColumn="0" w:noHBand="0" w:noVBand="1"/>
      </w:tblPr>
      <w:tblGrid>
        <w:gridCol w:w="2314"/>
        <w:gridCol w:w="701"/>
        <w:gridCol w:w="701"/>
        <w:gridCol w:w="701"/>
        <w:gridCol w:w="700"/>
        <w:gridCol w:w="701"/>
        <w:gridCol w:w="708"/>
        <w:gridCol w:w="701"/>
        <w:gridCol w:w="708"/>
      </w:tblGrid>
      <w:tr w:rsidR="00DC581C" w:rsidRPr="00DC581C" w:rsidTr="00DC581C">
        <w:trPr>
          <w:trHeight w:val="300"/>
        </w:trPr>
        <w:tc>
          <w:tcPr>
            <w:tcW w:w="2314" w:type="dxa"/>
            <w:tcBorders>
              <w:top w:val="nil"/>
              <w:left w:val="nil"/>
              <w:bottom w:val="nil"/>
              <w:right w:val="nil"/>
            </w:tcBorders>
            <w:shd w:val="clear" w:color="auto" w:fill="auto"/>
            <w:noWrap/>
            <w:vAlign w:val="bottom"/>
            <w:hideMark/>
          </w:tcPr>
          <w:p w:rsidR="00DC581C" w:rsidRPr="00DC581C" w:rsidRDefault="00DC581C" w:rsidP="00DC581C">
            <w:pPr>
              <w:spacing w:after="0" w:line="240" w:lineRule="auto"/>
              <w:rPr>
                <w:rFonts w:ascii="Times New Roman" w:eastAsia="Times New Roman" w:hAnsi="Times New Roman" w:cs="Times New Roman"/>
                <w:sz w:val="24"/>
                <w:szCs w:val="24"/>
                <w:lang w:val="en-GB" w:eastAsia="en-GB"/>
              </w:rPr>
            </w:pPr>
          </w:p>
        </w:tc>
        <w:tc>
          <w:tcPr>
            <w:tcW w:w="701" w:type="dxa"/>
            <w:tcBorders>
              <w:top w:val="nil"/>
              <w:left w:val="nil"/>
              <w:bottom w:val="nil"/>
              <w:right w:val="nil"/>
            </w:tcBorders>
            <w:shd w:val="clear" w:color="auto" w:fill="auto"/>
            <w:noWrap/>
            <w:vAlign w:val="bottom"/>
            <w:hideMark/>
          </w:tcPr>
          <w:p w:rsidR="00DC581C" w:rsidRPr="00DC581C" w:rsidRDefault="00DC581C" w:rsidP="00DC581C">
            <w:pPr>
              <w:spacing w:after="0" w:line="240" w:lineRule="auto"/>
              <w:rPr>
                <w:rFonts w:ascii="Times New Roman" w:eastAsia="Times New Roman" w:hAnsi="Times New Roman" w:cs="Times New Roman"/>
                <w:sz w:val="20"/>
                <w:szCs w:val="20"/>
                <w:lang w:val="en-GB" w:eastAsia="en-GB"/>
              </w:rPr>
            </w:pPr>
          </w:p>
        </w:tc>
        <w:tc>
          <w:tcPr>
            <w:tcW w:w="701" w:type="dxa"/>
            <w:tcBorders>
              <w:top w:val="nil"/>
              <w:left w:val="nil"/>
              <w:bottom w:val="nil"/>
              <w:right w:val="nil"/>
            </w:tcBorders>
            <w:shd w:val="clear" w:color="auto" w:fill="auto"/>
            <w:noWrap/>
            <w:vAlign w:val="bottom"/>
            <w:hideMark/>
          </w:tcPr>
          <w:p w:rsidR="00DC581C" w:rsidRPr="00DC581C" w:rsidRDefault="00DC581C" w:rsidP="00DC581C">
            <w:pPr>
              <w:spacing w:after="0" w:line="240" w:lineRule="auto"/>
              <w:rPr>
                <w:rFonts w:ascii="Times New Roman" w:eastAsia="Times New Roman" w:hAnsi="Times New Roman" w:cs="Times New Roman"/>
                <w:sz w:val="20"/>
                <w:szCs w:val="20"/>
                <w:lang w:val="en-GB" w:eastAsia="en-GB"/>
              </w:rPr>
            </w:pPr>
          </w:p>
        </w:tc>
        <w:tc>
          <w:tcPr>
            <w:tcW w:w="701" w:type="dxa"/>
            <w:tcBorders>
              <w:top w:val="nil"/>
              <w:left w:val="nil"/>
              <w:bottom w:val="nil"/>
              <w:right w:val="nil"/>
            </w:tcBorders>
            <w:shd w:val="clear" w:color="auto" w:fill="auto"/>
            <w:noWrap/>
            <w:vAlign w:val="bottom"/>
            <w:hideMark/>
          </w:tcPr>
          <w:p w:rsidR="00DC581C" w:rsidRPr="00DC581C" w:rsidRDefault="00DC581C" w:rsidP="00DC581C">
            <w:pPr>
              <w:spacing w:after="0" w:line="240" w:lineRule="auto"/>
              <w:rPr>
                <w:rFonts w:ascii="Times New Roman" w:eastAsia="Times New Roman" w:hAnsi="Times New Roman" w:cs="Times New Roman"/>
                <w:sz w:val="20"/>
                <w:szCs w:val="20"/>
                <w:lang w:val="en-GB" w:eastAsia="en-GB"/>
              </w:rPr>
            </w:pPr>
          </w:p>
        </w:tc>
        <w:tc>
          <w:tcPr>
            <w:tcW w:w="700" w:type="dxa"/>
            <w:tcBorders>
              <w:top w:val="nil"/>
              <w:left w:val="nil"/>
              <w:bottom w:val="nil"/>
              <w:right w:val="nil"/>
            </w:tcBorders>
            <w:shd w:val="clear" w:color="auto" w:fill="auto"/>
            <w:noWrap/>
            <w:vAlign w:val="bottom"/>
            <w:hideMark/>
          </w:tcPr>
          <w:p w:rsidR="00DC581C" w:rsidRPr="00DC581C" w:rsidRDefault="00DC581C" w:rsidP="00DC581C">
            <w:pPr>
              <w:spacing w:after="0" w:line="240" w:lineRule="auto"/>
              <w:rPr>
                <w:rFonts w:ascii="Times New Roman" w:eastAsia="Times New Roman" w:hAnsi="Times New Roman" w:cs="Times New Roman"/>
                <w:sz w:val="20"/>
                <w:szCs w:val="20"/>
                <w:lang w:val="en-GB" w:eastAsia="en-GB"/>
              </w:rPr>
            </w:pPr>
          </w:p>
        </w:tc>
        <w:tc>
          <w:tcPr>
            <w:tcW w:w="701" w:type="dxa"/>
            <w:tcBorders>
              <w:top w:val="nil"/>
              <w:left w:val="nil"/>
              <w:bottom w:val="nil"/>
              <w:right w:val="nil"/>
            </w:tcBorders>
            <w:shd w:val="clear" w:color="auto" w:fill="auto"/>
            <w:noWrap/>
            <w:vAlign w:val="bottom"/>
            <w:hideMark/>
          </w:tcPr>
          <w:p w:rsidR="00DC581C" w:rsidRPr="00DC581C" w:rsidRDefault="00DC581C" w:rsidP="00DC581C">
            <w:pPr>
              <w:spacing w:after="0" w:line="240" w:lineRule="auto"/>
              <w:rPr>
                <w:rFonts w:ascii="Times New Roman" w:eastAsia="Times New Roman" w:hAnsi="Times New Roman" w:cs="Times New Roman"/>
                <w:sz w:val="20"/>
                <w:szCs w:val="20"/>
                <w:lang w:val="en-GB" w:eastAsia="en-GB"/>
              </w:rPr>
            </w:pPr>
          </w:p>
        </w:tc>
        <w:tc>
          <w:tcPr>
            <w:tcW w:w="708" w:type="dxa"/>
            <w:tcBorders>
              <w:top w:val="nil"/>
              <w:left w:val="nil"/>
              <w:bottom w:val="nil"/>
              <w:right w:val="nil"/>
            </w:tcBorders>
            <w:shd w:val="clear" w:color="auto" w:fill="auto"/>
            <w:noWrap/>
            <w:vAlign w:val="bottom"/>
            <w:hideMark/>
          </w:tcPr>
          <w:p w:rsidR="00DC581C" w:rsidRPr="00DC581C" w:rsidRDefault="00DC581C" w:rsidP="00DC581C">
            <w:pPr>
              <w:spacing w:after="0" w:line="240" w:lineRule="auto"/>
              <w:rPr>
                <w:rFonts w:ascii="Times New Roman" w:eastAsia="Times New Roman" w:hAnsi="Times New Roman" w:cs="Times New Roman"/>
                <w:sz w:val="20"/>
                <w:szCs w:val="20"/>
                <w:lang w:val="en-GB" w:eastAsia="en-GB"/>
              </w:rPr>
            </w:pPr>
          </w:p>
        </w:tc>
        <w:tc>
          <w:tcPr>
            <w:tcW w:w="701" w:type="dxa"/>
            <w:tcBorders>
              <w:top w:val="nil"/>
              <w:left w:val="nil"/>
              <w:bottom w:val="nil"/>
              <w:right w:val="nil"/>
            </w:tcBorders>
            <w:shd w:val="clear" w:color="auto" w:fill="auto"/>
            <w:noWrap/>
            <w:vAlign w:val="bottom"/>
            <w:hideMark/>
          </w:tcPr>
          <w:p w:rsidR="00DC581C" w:rsidRPr="00DC581C" w:rsidRDefault="00DC581C" w:rsidP="00DC581C">
            <w:pPr>
              <w:spacing w:after="0" w:line="240" w:lineRule="auto"/>
              <w:rPr>
                <w:rFonts w:ascii="Times New Roman" w:eastAsia="Times New Roman" w:hAnsi="Times New Roman" w:cs="Times New Roman"/>
                <w:sz w:val="20"/>
                <w:szCs w:val="20"/>
                <w:lang w:val="en-GB" w:eastAsia="en-GB"/>
              </w:rPr>
            </w:pPr>
          </w:p>
        </w:tc>
        <w:tc>
          <w:tcPr>
            <w:tcW w:w="708" w:type="dxa"/>
            <w:tcBorders>
              <w:top w:val="nil"/>
              <w:left w:val="nil"/>
              <w:bottom w:val="nil"/>
              <w:right w:val="nil"/>
            </w:tcBorders>
            <w:shd w:val="clear" w:color="auto" w:fill="auto"/>
            <w:noWrap/>
            <w:vAlign w:val="bottom"/>
            <w:hideMark/>
          </w:tcPr>
          <w:p w:rsidR="00DC581C" w:rsidRPr="00DC581C" w:rsidRDefault="00DC581C" w:rsidP="00DC581C">
            <w:pPr>
              <w:spacing w:after="0" w:line="240" w:lineRule="auto"/>
              <w:rPr>
                <w:rFonts w:ascii="Times New Roman" w:eastAsia="Times New Roman" w:hAnsi="Times New Roman" w:cs="Times New Roman"/>
                <w:sz w:val="20"/>
                <w:szCs w:val="20"/>
                <w:lang w:val="en-GB" w:eastAsia="en-GB"/>
              </w:rPr>
            </w:pPr>
          </w:p>
        </w:tc>
      </w:tr>
      <w:tr w:rsidR="00DC581C" w:rsidRPr="00DC581C" w:rsidTr="00DC581C">
        <w:trPr>
          <w:trHeight w:val="630"/>
        </w:trPr>
        <w:tc>
          <w:tcPr>
            <w:tcW w:w="2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581C" w:rsidRPr="00DC581C" w:rsidRDefault="00DC581C" w:rsidP="00DC581C">
            <w:pPr>
              <w:spacing w:after="0" w:line="240" w:lineRule="auto"/>
              <w:jc w:val="center"/>
              <w:rPr>
                <w:rFonts w:ascii="Calibri" w:eastAsia="Times New Roman" w:hAnsi="Calibri" w:cs="Calibri"/>
                <w:b/>
                <w:bCs/>
                <w:color w:val="000000"/>
                <w:sz w:val="24"/>
                <w:szCs w:val="24"/>
                <w:lang w:val="en-GB" w:eastAsia="en-GB"/>
              </w:rPr>
            </w:pPr>
            <w:r w:rsidRPr="00DC581C">
              <w:rPr>
                <w:rFonts w:ascii="Calibri" w:eastAsia="Times New Roman" w:hAnsi="Calibri" w:cs="Calibri"/>
                <w:b/>
                <w:bCs/>
                <w:color w:val="000000"/>
                <w:sz w:val="24"/>
                <w:szCs w:val="24"/>
                <w:lang w:val="en-GB" w:eastAsia="en-GB"/>
              </w:rPr>
              <w:t xml:space="preserve">2020 Year 11       Exam Results </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Entry 1</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Entry 2</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Entry 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GCSE</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Entry 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Entry 2</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Entry 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GCSE</w:t>
            </w:r>
          </w:p>
        </w:tc>
      </w:tr>
      <w:tr w:rsidR="00DC581C" w:rsidRPr="00DC581C" w:rsidTr="00DC581C">
        <w:trPr>
          <w:trHeight w:val="300"/>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English (units 6223,6353)</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 </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15</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 </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0%</w:t>
            </w:r>
          </w:p>
        </w:tc>
        <w:tc>
          <w:tcPr>
            <w:tcW w:w="708"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100%</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0%</w:t>
            </w:r>
          </w:p>
        </w:tc>
        <w:tc>
          <w:tcPr>
            <w:tcW w:w="708"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0%</w:t>
            </w:r>
          </w:p>
        </w:tc>
      </w:tr>
      <w:tr w:rsidR="00DC581C" w:rsidRPr="00DC581C" w:rsidTr="00DC581C">
        <w:trPr>
          <w:trHeight w:val="300"/>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 xml:space="preserve">Maths </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4</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7</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5</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25%</w:t>
            </w:r>
          </w:p>
        </w:tc>
        <w:tc>
          <w:tcPr>
            <w:tcW w:w="708"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44%</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0%</w:t>
            </w:r>
          </w:p>
        </w:tc>
        <w:tc>
          <w:tcPr>
            <w:tcW w:w="708"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31%</w:t>
            </w:r>
          </w:p>
        </w:tc>
      </w:tr>
      <w:tr w:rsidR="00DC581C" w:rsidRPr="00DC581C" w:rsidTr="00DC581C">
        <w:trPr>
          <w:trHeight w:val="300"/>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Science</w:t>
            </w:r>
            <w:r w:rsidRPr="00DC581C">
              <w:rPr>
                <w:rFonts w:ascii="Calibri" w:eastAsia="Times New Roman" w:hAnsi="Calibri" w:cs="Calibri"/>
                <w:b/>
                <w:bCs/>
                <w:color w:val="000000"/>
                <w:sz w:val="16"/>
                <w:szCs w:val="16"/>
                <w:lang w:val="en-GB" w:eastAsia="en-GB"/>
              </w:rPr>
              <w:t xml:space="preserve"> </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4</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4</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7</w:t>
            </w:r>
          </w:p>
        </w:tc>
        <w:tc>
          <w:tcPr>
            <w:tcW w:w="700"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 </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27%</w:t>
            </w:r>
          </w:p>
        </w:tc>
        <w:tc>
          <w:tcPr>
            <w:tcW w:w="708"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27%</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47%</w:t>
            </w:r>
          </w:p>
        </w:tc>
        <w:tc>
          <w:tcPr>
            <w:tcW w:w="708"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0%</w:t>
            </w:r>
          </w:p>
        </w:tc>
      </w:tr>
      <w:tr w:rsidR="00DC581C" w:rsidRPr="00DC581C" w:rsidTr="00DC581C">
        <w:trPr>
          <w:trHeight w:val="300"/>
        </w:trPr>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Art</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 </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 </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 </w:t>
            </w:r>
          </w:p>
        </w:tc>
        <w:tc>
          <w:tcPr>
            <w:tcW w:w="700"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b/>
                <w:bCs/>
                <w:color w:val="000000"/>
                <w:lang w:val="en-GB" w:eastAsia="en-GB"/>
              </w:rPr>
            </w:pPr>
            <w:r w:rsidRPr="00DC581C">
              <w:rPr>
                <w:rFonts w:ascii="Calibri" w:eastAsia="Times New Roman" w:hAnsi="Calibri" w:cs="Calibri"/>
                <w:b/>
                <w:bCs/>
                <w:color w:val="000000"/>
                <w:lang w:val="en-GB" w:eastAsia="en-GB"/>
              </w:rPr>
              <w:t>1</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0%</w:t>
            </w:r>
          </w:p>
        </w:tc>
        <w:tc>
          <w:tcPr>
            <w:tcW w:w="708"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0%</w:t>
            </w:r>
          </w:p>
        </w:tc>
        <w:tc>
          <w:tcPr>
            <w:tcW w:w="701"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0%</w:t>
            </w:r>
          </w:p>
        </w:tc>
        <w:tc>
          <w:tcPr>
            <w:tcW w:w="708" w:type="dxa"/>
            <w:tcBorders>
              <w:top w:val="nil"/>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jc w:val="right"/>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100%</w:t>
            </w:r>
          </w:p>
        </w:tc>
      </w:tr>
    </w:tbl>
    <w:p w:rsidR="00DC581C" w:rsidRDefault="00DC581C" w:rsidP="003B5EDB">
      <w:r>
        <w:rPr>
          <w:noProof/>
          <w:lang w:val="en-GB" w:eastAsia="en-GB"/>
        </w:rPr>
        <w:drawing>
          <wp:inline distT="0" distB="0" distL="0" distR="0" wp14:anchorId="15F11A64" wp14:editId="311E08B9">
            <wp:extent cx="4895850" cy="2574925"/>
            <wp:effectExtent l="0" t="0" r="0" b="15875"/>
            <wp:docPr id="2" name="Chart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0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581C" w:rsidRDefault="00DC581C" w:rsidP="003B5EDB">
      <w:r>
        <w:t>100% of students in English achieved an entry 2 award. Unfortunately due to COVID-19, no students were entered for the entry 3 award this year due to the loss of education due to the disruptions.</w:t>
      </w:r>
    </w:p>
    <w:p w:rsidR="003B5EDB" w:rsidRPr="003B5EDB" w:rsidRDefault="00DC581C" w:rsidP="003B5EDB">
      <w:r>
        <w:t>I</w:t>
      </w:r>
      <w:r w:rsidR="003B5EDB" w:rsidRPr="003B5EDB">
        <w:t xml:space="preserve">n </w:t>
      </w:r>
      <w:proofErr w:type="spellStart"/>
      <w:r w:rsidR="003B5EDB" w:rsidRPr="003B5EDB">
        <w:t>Maths</w:t>
      </w:r>
      <w:proofErr w:type="spellEnd"/>
      <w:r w:rsidR="003B5EDB" w:rsidRPr="003B5EDB">
        <w:t xml:space="preserve"> </w:t>
      </w:r>
      <w:r>
        <w:t>4 students achieved a GCSE grade. This year</w:t>
      </w:r>
      <w:r w:rsidR="009E6D7D">
        <w:t>,</w:t>
      </w:r>
      <w:r>
        <w:t xml:space="preserve"> 11</w:t>
      </w:r>
      <w:r w:rsidR="003B5EDB" w:rsidRPr="003B5EDB">
        <w:t xml:space="preserve"> other student</w:t>
      </w:r>
      <w:r>
        <w:t xml:space="preserve">s achieved an Entry Level grade. </w:t>
      </w:r>
      <w:r w:rsidR="003B5EDB" w:rsidRPr="003B5EDB">
        <w:t xml:space="preserve">This was despite the </w:t>
      </w:r>
      <w:r>
        <w:t xml:space="preserve">COVID disruptions. </w:t>
      </w:r>
    </w:p>
    <w:p w:rsidR="003B5EDB" w:rsidRPr="003B5EDB" w:rsidRDefault="003B5EDB" w:rsidP="003B5EDB">
      <w:r w:rsidRPr="003B5EDB">
        <w:lastRenderedPageBreak/>
        <w:t>The results in Science were s</w:t>
      </w:r>
      <w:r w:rsidR="00DC581C">
        <w:t>imilar to previous years with 15</w:t>
      </w:r>
      <w:r w:rsidRPr="003B5EDB">
        <w:t xml:space="preserve"> students</w:t>
      </w:r>
      <w:r w:rsidR="00DC581C">
        <w:t xml:space="preserve"> achieving an Entry Level Award.</w:t>
      </w:r>
    </w:p>
    <w:p w:rsidR="003B5EDB" w:rsidRPr="003B5EDB" w:rsidRDefault="00DC581C" w:rsidP="003B5EDB">
      <w:r>
        <w:t>This year we had 1 student achieve a GCSE Art grade.</w:t>
      </w:r>
    </w:p>
    <w:p w:rsidR="003B5EDB" w:rsidRPr="003B5EDB" w:rsidRDefault="003B5EDB" w:rsidP="003B5EDB">
      <w:r w:rsidRPr="003B5EDB">
        <w:t xml:space="preserve">Overall exam results have stood up </w:t>
      </w:r>
      <w:r>
        <w:t>well against the background of a</w:t>
      </w:r>
      <w:r w:rsidRPr="003B5EDB">
        <w:t>ccreditatio</w:t>
      </w:r>
      <w:r w:rsidR="00DC581C">
        <w:t>ns becoming more challenging,</w:t>
      </w:r>
      <w:r w:rsidRPr="003B5EDB">
        <w:t xml:space="preserve"> with some Entry Level accreditations no longer being offered</w:t>
      </w:r>
      <w:r w:rsidR="00DC581C">
        <w:t xml:space="preserve"> and COVID-19 disruptions </w:t>
      </w:r>
      <w:proofErr w:type="spellStart"/>
      <w:r w:rsidR="00DC581C">
        <w:t>ot</w:t>
      </w:r>
      <w:proofErr w:type="spellEnd"/>
      <w:r w:rsidR="00DC581C">
        <w:t xml:space="preserve"> the school year</w:t>
      </w:r>
      <w:r w:rsidRPr="003B5EDB">
        <w:t xml:space="preserve">. </w:t>
      </w:r>
    </w:p>
    <w:p w:rsidR="000713DA" w:rsidRDefault="000713DA" w:rsidP="00AD7B3F"/>
    <w:tbl>
      <w:tblPr>
        <w:tblStyle w:val="TableGrid"/>
        <w:tblW w:w="0" w:type="auto"/>
        <w:tblLook w:val="04A0" w:firstRow="1" w:lastRow="0" w:firstColumn="1" w:lastColumn="0" w:noHBand="0" w:noVBand="1"/>
      </w:tblPr>
      <w:tblGrid>
        <w:gridCol w:w="9350"/>
      </w:tblGrid>
      <w:tr w:rsidR="00DB6BC6" w:rsidTr="002F5FEA">
        <w:tc>
          <w:tcPr>
            <w:tcW w:w="9350" w:type="dxa"/>
            <w:shd w:val="clear" w:color="auto" w:fill="DBE5F1" w:themeFill="accent1" w:themeFillTint="33"/>
          </w:tcPr>
          <w:p w:rsidR="00DB6BC6" w:rsidRDefault="00653DD6" w:rsidP="00AD7B3F">
            <w:r>
              <w:rPr>
                <w:b/>
                <w:sz w:val="40"/>
                <w:szCs w:val="40"/>
              </w:rPr>
              <w:t>6</w:t>
            </w:r>
            <w:r w:rsidR="00DB6BC6">
              <w:rPr>
                <w:b/>
                <w:sz w:val="40"/>
                <w:szCs w:val="40"/>
              </w:rPr>
              <w:t>. External examination results – KS5</w:t>
            </w:r>
          </w:p>
        </w:tc>
      </w:tr>
    </w:tbl>
    <w:p w:rsidR="00DB6BC6" w:rsidRDefault="00DB6BC6" w:rsidP="00AD7B3F"/>
    <w:p w:rsidR="003B1AEA" w:rsidRPr="00DC581C" w:rsidRDefault="00ED535A" w:rsidP="00DC581C">
      <w:pPr>
        <w:jc w:val="both"/>
        <w:rPr>
          <w:sz w:val="28"/>
          <w:szCs w:val="28"/>
          <w:lang w:val="en-GB"/>
        </w:rPr>
      </w:pPr>
      <w:r>
        <w:rPr>
          <w:sz w:val="28"/>
          <w:szCs w:val="28"/>
          <w:lang w:val="en-GB"/>
        </w:rPr>
        <w:t xml:space="preserve">Below are the Key Stage 5 </w:t>
      </w:r>
      <w:r w:rsidR="00DB6BC6" w:rsidRPr="00760DE8">
        <w:rPr>
          <w:sz w:val="28"/>
          <w:szCs w:val="28"/>
          <w:lang w:val="en-GB"/>
        </w:rPr>
        <w:t>external examinations r</w:t>
      </w:r>
      <w:r w:rsidR="00DC581C">
        <w:rPr>
          <w:sz w:val="28"/>
          <w:szCs w:val="28"/>
          <w:lang w:val="en-GB"/>
        </w:rPr>
        <w:t>esults for the last three years</w:t>
      </w:r>
    </w:p>
    <w:p w:rsidR="003B1AEA" w:rsidRDefault="003B1AEA" w:rsidP="00AD7B3F"/>
    <w:p w:rsidR="003B1AEA" w:rsidRDefault="003B1AEA" w:rsidP="00AD7B3F"/>
    <w:tbl>
      <w:tblPr>
        <w:tblW w:w="16369" w:type="dxa"/>
        <w:tblInd w:w="103" w:type="dxa"/>
        <w:tblLook w:val="04A0" w:firstRow="1" w:lastRow="0" w:firstColumn="1" w:lastColumn="0" w:noHBand="0" w:noVBand="1"/>
      </w:tblPr>
      <w:tblGrid>
        <w:gridCol w:w="1855"/>
        <w:gridCol w:w="701"/>
        <w:gridCol w:w="701"/>
        <w:gridCol w:w="701"/>
        <w:gridCol w:w="700"/>
        <w:gridCol w:w="701"/>
        <w:gridCol w:w="701"/>
        <w:gridCol w:w="753"/>
        <w:gridCol w:w="700"/>
        <w:gridCol w:w="1176"/>
        <w:gridCol w:w="960"/>
        <w:gridCol w:w="960"/>
        <w:gridCol w:w="960"/>
        <w:gridCol w:w="960"/>
        <w:gridCol w:w="960"/>
        <w:gridCol w:w="960"/>
        <w:gridCol w:w="960"/>
        <w:gridCol w:w="960"/>
      </w:tblGrid>
      <w:tr w:rsidR="006517A5" w:rsidRPr="006517A5" w:rsidTr="003B1AEA">
        <w:trPr>
          <w:trHeight w:val="630"/>
        </w:trPr>
        <w:tc>
          <w:tcPr>
            <w:tcW w:w="1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17A5" w:rsidRPr="006517A5" w:rsidRDefault="006517A5" w:rsidP="006517A5">
            <w:pPr>
              <w:spacing w:after="0" w:line="240" w:lineRule="auto"/>
              <w:jc w:val="center"/>
              <w:rPr>
                <w:rFonts w:ascii="Calibri" w:eastAsia="Times New Roman" w:hAnsi="Calibri" w:cs="Calibri"/>
                <w:b/>
                <w:bCs/>
                <w:color w:val="000000"/>
                <w:sz w:val="24"/>
                <w:szCs w:val="24"/>
                <w:lang w:val="en-GB" w:eastAsia="en-GB"/>
              </w:rPr>
            </w:pPr>
            <w:r w:rsidRPr="006517A5">
              <w:rPr>
                <w:rFonts w:ascii="Calibri" w:eastAsia="Times New Roman" w:hAnsi="Calibri" w:cs="Calibri"/>
                <w:b/>
                <w:bCs/>
                <w:color w:val="000000"/>
                <w:sz w:val="24"/>
                <w:szCs w:val="24"/>
                <w:lang w:val="en-GB" w:eastAsia="en-GB"/>
              </w:rPr>
              <w:t xml:space="preserve">2018 KS5              Exam Results </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b/>
                <w:bCs/>
                <w:color w:val="000000"/>
                <w:lang w:val="en-GB" w:eastAsia="en-GB"/>
              </w:rPr>
            </w:pPr>
            <w:r w:rsidRPr="006517A5">
              <w:rPr>
                <w:rFonts w:ascii="Calibri" w:eastAsia="Times New Roman" w:hAnsi="Calibri" w:cs="Calibri"/>
                <w:b/>
                <w:bCs/>
                <w:color w:val="000000"/>
                <w:lang w:val="en-GB" w:eastAsia="en-GB"/>
              </w:rPr>
              <w:t>Entry 1</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b/>
                <w:bCs/>
                <w:color w:val="000000"/>
                <w:lang w:val="en-GB" w:eastAsia="en-GB"/>
              </w:rPr>
            </w:pPr>
            <w:r w:rsidRPr="006517A5">
              <w:rPr>
                <w:rFonts w:ascii="Calibri" w:eastAsia="Times New Roman" w:hAnsi="Calibri" w:cs="Calibri"/>
                <w:b/>
                <w:bCs/>
                <w:color w:val="000000"/>
                <w:lang w:val="en-GB" w:eastAsia="en-GB"/>
              </w:rPr>
              <w:t>Entry 2</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b/>
                <w:bCs/>
                <w:color w:val="000000"/>
                <w:lang w:val="en-GB" w:eastAsia="en-GB"/>
              </w:rPr>
            </w:pPr>
            <w:r w:rsidRPr="006517A5">
              <w:rPr>
                <w:rFonts w:ascii="Calibri" w:eastAsia="Times New Roman" w:hAnsi="Calibri" w:cs="Calibri"/>
                <w:b/>
                <w:bCs/>
                <w:color w:val="000000"/>
                <w:lang w:val="en-GB" w:eastAsia="en-GB"/>
              </w:rPr>
              <w:t>Entry 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b/>
                <w:bCs/>
                <w:color w:val="000000"/>
                <w:lang w:val="en-GB" w:eastAsia="en-GB"/>
              </w:rPr>
            </w:pPr>
            <w:r w:rsidRPr="006517A5">
              <w:rPr>
                <w:rFonts w:ascii="Calibri" w:eastAsia="Times New Roman" w:hAnsi="Calibri" w:cs="Calibri"/>
                <w:b/>
                <w:bCs/>
                <w:color w:val="000000"/>
                <w:lang w:val="en-GB" w:eastAsia="en-GB"/>
              </w:rPr>
              <w:t>Level 1</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b/>
                <w:bCs/>
                <w:color w:val="000000"/>
                <w:lang w:val="en-GB" w:eastAsia="en-GB"/>
              </w:rPr>
            </w:pPr>
            <w:r w:rsidRPr="006517A5">
              <w:rPr>
                <w:rFonts w:ascii="Calibri" w:eastAsia="Times New Roman" w:hAnsi="Calibri" w:cs="Calibri"/>
                <w:b/>
                <w:bCs/>
                <w:color w:val="000000"/>
                <w:lang w:val="en-GB" w:eastAsia="en-GB"/>
              </w:rPr>
              <w:t>Entry 1</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b/>
                <w:bCs/>
                <w:color w:val="000000"/>
                <w:lang w:val="en-GB" w:eastAsia="en-GB"/>
              </w:rPr>
            </w:pPr>
            <w:r w:rsidRPr="006517A5">
              <w:rPr>
                <w:rFonts w:ascii="Calibri" w:eastAsia="Times New Roman" w:hAnsi="Calibri" w:cs="Calibri"/>
                <w:b/>
                <w:bCs/>
                <w:color w:val="000000"/>
                <w:lang w:val="en-GB" w:eastAsia="en-GB"/>
              </w:rPr>
              <w:t>Entry 2</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b/>
                <w:bCs/>
                <w:color w:val="000000"/>
                <w:lang w:val="en-GB" w:eastAsia="en-GB"/>
              </w:rPr>
            </w:pPr>
            <w:r w:rsidRPr="006517A5">
              <w:rPr>
                <w:rFonts w:ascii="Calibri" w:eastAsia="Times New Roman" w:hAnsi="Calibri" w:cs="Calibri"/>
                <w:b/>
                <w:bCs/>
                <w:color w:val="000000"/>
                <w:lang w:val="en-GB" w:eastAsia="en-GB"/>
              </w:rPr>
              <w:t>Entry 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b/>
                <w:bCs/>
                <w:color w:val="000000"/>
                <w:lang w:val="en-GB" w:eastAsia="en-GB"/>
              </w:rPr>
            </w:pPr>
            <w:r w:rsidRPr="006517A5">
              <w:rPr>
                <w:rFonts w:ascii="Calibri" w:eastAsia="Times New Roman" w:hAnsi="Calibri" w:cs="Calibri"/>
                <w:b/>
                <w:bCs/>
                <w:color w:val="000000"/>
                <w:lang w:val="en-GB" w:eastAsia="en-GB"/>
              </w:rPr>
              <w:t>Level 1</w:t>
            </w:r>
          </w:p>
        </w:tc>
        <w:tc>
          <w:tcPr>
            <w:tcW w:w="1176"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6517A5" w:rsidRPr="006517A5">
              <w:trPr>
                <w:trHeight w:val="630"/>
                <w:tblCellSpacing w:w="0" w:type="dxa"/>
              </w:trPr>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r>
          </w:tbl>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r>
      <w:tr w:rsidR="006517A5" w:rsidRPr="006517A5" w:rsidTr="003B1AEA">
        <w:trPr>
          <w:trHeight w:val="315"/>
        </w:trPr>
        <w:tc>
          <w:tcPr>
            <w:tcW w:w="1855" w:type="dxa"/>
            <w:tcBorders>
              <w:top w:val="nil"/>
              <w:left w:val="single" w:sz="8" w:space="0" w:color="auto"/>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rPr>
                <w:rFonts w:ascii="Calibri" w:eastAsia="Times New Roman" w:hAnsi="Calibri" w:cs="Calibri"/>
                <w:lang w:val="en-GB" w:eastAsia="en-GB"/>
              </w:rPr>
            </w:pPr>
            <w:r w:rsidRPr="006517A5">
              <w:rPr>
                <w:rFonts w:ascii="Calibri" w:eastAsia="Times New Roman" w:hAnsi="Calibri" w:cs="Calibri"/>
                <w:lang w:val="en-GB" w:eastAsia="en-GB"/>
              </w:rPr>
              <w:t xml:space="preserve">English </w:t>
            </w:r>
          </w:p>
        </w:tc>
        <w:tc>
          <w:tcPr>
            <w:tcW w:w="701"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b/>
                <w:bCs/>
                <w:lang w:val="en-GB" w:eastAsia="en-GB"/>
              </w:rPr>
            </w:pPr>
            <w:r w:rsidRPr="006517A5">
              <w:rPr>
                <w:rFonts w:ascii="Calibri" w:eastAsia="Times New Roman" w:hAnsi="Calibri" w:cs="Calibri"/>
                <w:b/>
                <w:bCs/>
                <w:lang w:val="en-GB" w:eastAsia="en-GB"/>
              </w:rPr>
              <w:t>8</w:t>
            </w:r>
          </w:p>
        </w:tc>
        <w:tc>
          <w:tcPr>
            <w:tcW w:w="701"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b/>
                <w:bCs/>
                <w:lang w:val="en-GB" w:eastAsia="en-GB"/>
              </w:rPr>
            </w:pPr>
            <w:r w:rsidRPr="006517A5">
              <w:rPr>
                <w:rFonts w:ascii="Calibri" w:eastAsia="Times New Roman" w:hAnsi="Calibri" w:cs="Calibri"/>
                <w:b/>
                <w:bCs/>
                <w:lang w:val="en-GB" w:eastAsia="en-GB"/>
              </w:rPr>
              <w:t>7</w:t>
            </w:r>
          </w:p>
        </w:tc>
        <w:tc>
          <w:tcPr>
            <w:tcW w:w="701"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b/>
                <w:bCs/>
                <w:lang w:val="en-GB" w:eastAsia="en-GB"/>
              </w:rPr>
            </w:pPr>
            <w:r w:rsidRPr="006517A5">
              <w:rPr>
                <w:rFonts w:ascii="Calibri" w:eastAsia="Times New Roman" w:hAnsi="Calibri" w:cs="Calibri"/>
                <w:b/>
                <w:bCs/>
                <w:lang w:val="en-GB" w:eastAsia="en-GB"/>
              </w:rPr>
              <w:t>5</w:t>
            </w:r>
          </w:p>
        </w:tc>
        <w:tc>
          <w:tcPr>
            <w:tcW w:w="700"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b/>
                <w:bCs/>
                <w:lang w:val="en-GB" w:eastAsia="en-GB"/>
              </w:rPr>
            </w:pPr>
            <w:r w:rsidRPr="006517A5">
              <w:rPr>
                <w:rFonts w:ascii="Calibri" w:eastAsia="Times New Roman" w:hAnsi="Calibri" w:cs="Calibri"/>
                <w:b/>
                <w:bCs/>
                <w:lang w:val="en-GB" w:eastAsia="en-GB"/>
              </w:rPr>
              <w:t>2</w:t>
            </w:r>
          </w:p>
        </w:tc>
        <w:tc>
          <w:tcPr>
            <w:tcW w:w="701"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lang w:val="en-GB" w:eastAsia="en-GB"/>
              </w:rPr>
            </w:pPr>
            <w:r w:rsidRPr="006517A5">
              <w:rPr>
                <w:rFonts w:ascii="Calibri" w:eastAsia="Times New Roman" w:hAnsi="Calibri" w:cs="Calibri"/>
                <w:lang w:val="en-GB" w:eastAsia="en-GB"/>
              </w:rPr>
              <w:t>36%</w:t>
            </w:r>
          </w:p>
        </w:tc>
        <w:tc>
          <w:tcPr>
            <w:tcW w:w="701"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lang w:val="en-GB" w:eastAsia="en-GB"/>
              </w:rPr>
            </w:pPr>
            <w:r w:rsidRPr="006517A5">
              <w:rPr>
                <w:rFonts w:ascii="Calibri" w:eastAsia="Times New Roman" w:hAnsi="Calibri" w:cs="Calibri"/>
                <w:lang w:val="en-GB" w:eastAsia="en-GB"/>
              </w:rPr>
              <w:t>32%</w:t>
            </w:r>
          </w:p>
        </w:tc>
        <w:tc>
          <w:tcPr>
            <w:tcW w:w="753"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lang w:val="en-GB" w:eastAsia="en-GB"/>
              </w:rPr>
            </w:pPr>
            <w:r w:rsidRPr="006517A5">
              <w:rPr>
                <w:rFonts w:ascii="Calibri" w:eastAsia="Times New Roman" w:hAnsi="Calibri" w:cs="Calibri"/>
                <w:lang w:val="en-GB" w:eastAsia="en-GB"/>
              </w:rPr>
              <w:t>23%</w:t>
            </w:r>
          </w:p>
        </w:tc>
        <w:tc>
          <w:tcPr>
            <w:tcW w:w="700"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lang w:val="en-GB" w:eastAsia="en-GB"/>
              </w:rPr>
            </w:pPr>
            <w:r w:rsidRPr="006517A5">
              <w:rPr>
                <w:rFonts w:ascii="Calibri" w:eastAsia="Times New Roman" w:hAnsi="Calibri" w:cs="Calibri"/>
                <w:lang w:val="en-GB" w:eastAsia="en-GB"/>
              </w:rPr>
              <w:t>9%</w:t>
            </w:r>
          </w:p>
        </w:tc>
        <w:tc>
          <w:tcPr>
            <w:tcW w:w="1176"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r>
      <w:tr w:rsidR="006517A5" w:rsidRPr="006517A5" w:rsidTr="003B1AEA">
        <w:trPr>
          <w:trHeight w:val="315"/>
        </w:trPr>
        <w:tc>
          <w:tcPr>
            <w:tcW w:w="1855" w:type="dxa"/>
            <w:tcBorders>
              <w:top w:val="nil"/>
              <w:left w:val="single" w:sz="8" w:space="0" w:color="auto"/>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rPr>
                <w:rFonts w:ascii="Calibri" w:eastAsia="Times New Roman" w:hAnsi="Calibri" w:cs="Calibri"/>
                <w:lang w:val="en-GB" w:eastAsia="en-GB"/>
              </w:rPr>
            </w:pPr>
            <w:r w:rsidRPr="006517A5">
              <w:rPr>
                <w:rFonts w:ascii="Calibri" w:eastAsia="Times New Roman" w:hAnsi="Calibri" w:cs="Calibri"/>
                <w:lang w:val="en-GB" w:eastAsia="en-GB"/>
              </w:rPr>
              <w:t xml:space="preserve">Maths </w:t>
            </w:r>
          </w:p>
        </w:tc>
        <w:tc>
          <w:tcPr>
            <w:tcW w:w="701"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b/>
                <w:bCs/>
                <w:lang w:val="en-GB" w:eastAsia="en-GB"/>
              </w:rPr>
            </w:pPr>
            <w:r w:rsidRPr="006517A5">
              <w:rPr>
                <w:rFonts w:ascii="Calibri" w:eastAsia="Times New Roman" w:hAnsi="Calibri" w:cs="Calibri"/>
                <w:b/>
                <w:bCs/>
                <w:lang w:val="en-GB" w:eastAsia="en-GB"/>
              </w:rPr>
              <w:t>9</w:t>
            </w:r>
          </w:p>
        </w:tc>
        <w:tc>
          <w:tcPr>
            <w:tcW w:w="701"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b/>
                <w:bCs/>
                <w:lang w:val="en-GB" w:eastAsia="en-GB"/>
              </w:rPr>
            </w:pPr>
            <w:r w:rsidRPr="006517A5">
              <w:rPr>
                <w:rFonts w:ascii="Calibri" w:eastAsia="Times New Roman" w:hAnsi="Calibri" w:cs="Calibri"/>
                <w:b/>
                <w:bCs/>
                <w:lang w:val="en-GB" w:eastAsia="en-GB"/>
              </w:rPr>
              <w:t>3</w:t>
            </w:r>
          </w:p>
        </w:tc>
        <w:tc>
          <w:tcPr>
            <w:tcW w:w="701"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b/>
                <w:bCs/>
                <w:lang w:val="en-GB" w:eastAsia="en-GB"/>
              </w:rPr>
            </w:pPr>
            <w:r w:rsidRPr="006517A5">
              <w:rPr>
                <w:rFonts w:ascii="Calibri" w:eastAsia="Times New Roman" w:hAnsi="Calibri" w:cs="Calibri"/>
                <w:b/>
                <w:bCs/>
                <w:lang w:val="en-GB" w:eastAsia="en-GB"/>
              </w:rPr>
              <w:t>2</w:t>
            </w:r>
          </w:p>
        </w:tc>
        <w:tc>
          <w:tcPr>
            <w:tcW w:w="700"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b/>
                <w:bCs/>
                <w:lang w:val="en-GB" w:eastAsia="en-GB"/>
              </w:rPr>
            </w:pPr>
            <w:r w:rsidRPr="006517A5">
              <w:rPr>
                <w:rFonts w:ascii="Calibri" w:eastAsia="Times New Roman" w:hAnsi="Calibri" w:cs="Calibri"/>
                <w:b/>
                <w:bCs/>
                <w:lang w:val="en-GB" w:eastAsia="en-GB"/>
              </w:rPr>
              <w:t>1</w:t>
            </w:r>
          </w:p>
        </w:tc>
        <w:tc>
          <w:tcPr>
            <w:tcW w:w="701"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lang w:val="en-GB" w:eastAsia="en-GB"/>
              </w:rPr>
            </w:pPr>
            <w:r w:rsidRPr="006517A5">
              <w:rPr>
                <w:rFonts w:ascii="Calibri" w:eastAsia="Times New Roman" w:hAnsi="Calibri" w:cs="Calibri"/>
                <w:lang w:val="en-GB" w:eastAsia="en-GB"/>
              </w:rPr>
              <w:t>60%</w:t>
            </w:r>
          </w:p>
        </w:tc>
        <w:tc>
          <w:tcPr>
            <w:tcW w:w="701"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lang w:val="en-GB" w:eastAsia="en-GB"/>
              </w:rPr>
            </w:pPr>
            <w:r w:rsidRPr="006517A5">
              <w:rPr>
                <w:rFonts w:ascii="Calibri" w:eastAsia="Times New Roman" w:hAnsi="Calibri" w:cs="Calibri"/>
                <w:lang w:val="en-GB" w:eastAsia="en-GB"/>
              </w:rPr>
              <w:t>20%</w:t>
            </w:r>
          </w:p>
        </w:tc>
        <w:tc>
          <w:tcPr>
            <w:tcW w:w="753"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lang w:val="en-GB" w:eastAsia="en-GB"/>
              </w:rPr>
            </w:pPr>
            <w:r w:rsidRPr="006517A5">
              <w:rPr>
                <w:rFonts w:ascii="Calibri" w:eastAsia="Times New Roman" w:hAnsi="Calibri" w:cs="Calibri"/>
                <w:lang w:val="en-GB" w:eastAsia="en-GB"/>
              </w:rPr>
              <w:t>13%</w:t>
            </w:r>
          </w:p>
        </w:tc>
        <w:tc>
          <w:tcPr>
            <w:tcW w:w="700"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lang w:val="en-GB" w:eastAsia="en-GB"/>
              </w:rPr>
            </w:pPr>
            <w:r w:rsidRPr="006517A5">
              <w:rPr>
                <w:rFonts w:ascii="Calibri" w:eastAsia="Times New Roman" w:hAnsi="Calibri" w:cs="Calibri"/>
                <w:lang w:val="en-GB" w:eastAsia="en-GB"/>
              </w:rPr>
              <w:t>7%</w:t>
            </w:r>
          </w:p>
        </w:tc>
        <w:tc>
          <w:tcPr>
            <w:tcW w:w="1176"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r>
      <w:tr w:rsidR="006517A5" w:rsidRPr="006517A5" w:rsidTr="003B1AEA">
        <w:trPr>
          <w:trHeight w:val="330"/>
        </w:trPr>
        <w:tc>
          <w:tcPr>
            <w:tcW w:w="1855" w:type="dxa"/>
            <w:tcBorders>
              <w:top w:val="nil"/>
              <w:left w:val="single" w:sz="8" w:space="0" w:color="auto"/>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rPr>
                <w:rFonts w:ascii="Calibri" w:eastAsia="Times New Roman" w:hAnsi="Calibri" w:cs="Calibri"/>
                <w:b/>
                <w:bCs/>
                <w:lang w:val="en-GB" w:eastAsia="en-GB"/>
              </w:rPr>
            </w:pPr>
            <w:proofErr w:type="spellStart"/>
            <w:r w:rsidRPr="006517A5">
              <w:rPr>
                <w:rFonts w:ascii="Calibri" w:eastAsia="Times New Roman" w:hAnsi="Calibri" w:cs="Calibri"/>
                <w:b/>
                <w:bCs/>
                <w:lang w:val="en-GB" w:eastAsia="en-GB"/>
              </w:rPr>
              <w:t>Workskills</w:t>
            </w:r>
            <w:proofErr w:type="spellEnd"/>
            <w:r w:rsidRPr="006517A5">
              <w:rPr>
                <w:rFonts w:ascii="Calibri" w:eastAsia="Times New Roman" w:hAnsi="Calibri" w:cs="Calibri"/>
                <w:b/>
                <w:bCs/>
                <w:lang w:val="en-GB" w:eastAsia="en-GB"/>
              </w:rPr>
              <w:t xml:space="preserve"> </w:t>
            </w:r>
          </w:p>
        </w:tc>
        <w:tc>
          <w:tcPr>
            <w:tcW w:w="701"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b/>
                <w:bCs/>
                <w:sz w:val="24"/>
                <w:szCs w:val="24"/>
                <w:lang w:val="en-GB" w:eastAsia="en-GB"/>
              </w:rPr>
            </w:pPr>
            <w:r w:rsidRPr="006517A5">
              <w:rPr>
                <w:rFonts w:ascii="Calibri" w:eastAsia="Times New Roman" w:hAnsi="Calibri" w:cs="Calibri"/>
                <w:b/>
                <w:bCs/>
                <w:sz w:val="24"/>
                <w:szCs w:val="24"/>
                <w:lang w:val="en-GB" w:eastAsia="en-GB"/>
              </w:rPr>
              <w:t>0</w:t>
            </w:r>
          </w:p>
        </w:tc>
        <w:tc>
          <w:tcPr>
            <w:tcW w:w="701"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b/>
                <w:bCs/>
                <w:sz w:val="24"/>
                <w:szCs w:val="24"/>
                <w:lang w:val="en-GB" w:eastAsia="en-GB"/>
              </w:rPr>
            </w:pPr>
            <w:r w:rsidRPr="006517A5">
              <w:rPr>
                <w:rFonts w:ascii="Calibri" w:eastAsia="Times New Roman" w:hAnsi="Calibri" w:cs="Calibri"/>
                <w:b/>
                <w:bCs/>
                <w:sz w:val="24"/>
                <w:szCs w:val="24"/>
                <w:lang w:val="en-GB" w:eastAsia="en-GB"/>
              </w:rPr>
              <w:t>0</w:t>
            </w:r>
          </w:p>
        </w:tc>
        <w:tc>
          <w:tcPr>
            <w:tcW w:w="701"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b/>
                <w:bCs/>
                <w:lang w:val="en-GB" w:eastAsia="en-GB"/>
              </w:rPr>
            </w:pPr>
            <w:r w:rsidRPr="006517A5">
              <w:rPr>
                <w:rFonts w:ascii="Calibri" w:eastAsia="Times New Roman" w:hAnsi="Calibri" w:cs="Calibri"/>
                <w:b/>
                <w:bCs/>
                <w:lang w:val="en-GB" w:eastAsia="en-GB"/>
              </w:rPr>
              <w:t>13</w:t>
            </w:r>
          </w:p>
        </w:tc>
        <w:tc>
          <w:tcPr>
            <w:tcW w:w="700"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b/>
                <w:bCs/>
                <w:lang w:val="en-GB" w:eastAsia="en-GB"/>
              </w:rPr>
            </w:pPr>
            <w:r w:rsidRPr="006517A5">
              <w:rPr>
                <w:rFonts w:ascii="Calibri" w:eastAsia="Times New Roman" w:hAnsi="Calibri" w:cs="Calibri"/>
                <w:b/>
                <w:bCs/>
                <w:lang w:val="en-GB" w:eastAsia="en-GB"/>
              </w:rPr>
              <w:t>0</w:t>
            </w:r>
          </w:p>
        </w:tc>
        <w:tc>
          <w:tcPr>
            <w:tcW w:w="701"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sz w:val="24"/>
                <w:szCs w:val="24"/>
                <w:lang w:val="en-GB" w:eastAsia="en-GB"/>
              </w:rPr>
            </w:pPr>
            <w:r w:rsidRPr="006517A5">
              <w:rPr>
                <w:rFonts w:ascii="Calibri" w:eastAsia="Times New Roman" w:hAnsi="Calibri" w:cs="Calibri"/>
                <w:sz w:val="24"/>
                <w:szCs w:val="24"/>
                <w:lang w:val="en-GB" w:eastAsia="en-GB"/>
              </w:rPr>
              <w:t>0%</w:t>
            </w:r>
          </w:p>
        </w:tc>
        <w:tc>
          <w:tcPr>
            <w:tcW w:w="701"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sz w:val="24"/>
                <w:szCs w:val="24"/>
                <w:lang w:val="en-GB" w:eastAsia="en-GB"/>
              </w:rPr>
            </w:pPr>
            <w:r w:rsidRPr="006517A5">
              <w:rPr>
                <w:rFonts w:ascii="Calibri" w:eastAsia="Times New Roman" w:hAnsi="Calibri" w:cs="Calibri"/>
                <w:sz w:val="24"/>
                <w:szCs w:val="24"/>
                <w:lang w:val="en-GB" w:eastAsia="en-GB"/>
              </w:rPr>
              <w:t>0%</w:t>
            </w:r>
          </w:p>
        </w:tc>
        <w:tc>
          <w:tcPr>
            <w:tcW w:w="753"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sz w:val="24"/>
                <w:szCs w:val="24"/>
                <w:lang w:val="en-GB" w:eastAsia="en-GB"/>
              </w:rPr>
            </w:pPr>
            <w:r w:rsidRPr="006517A5">
              <w:rPr>
                <w:rFonts w:ascii="Calibri" w:eastAsia="Times New Roman" w:hAnsi="Calibri" w:cs="Calibri"/>
                <w:sz w:val="24"/>
                <w:szCs w:val="24"/>
                <w:lang w:val="en-GB" w:eastAsia="en-GB"/>
              </w:rPr>
              <w:t>100%</w:t>
            </w:r>
          </w:p>
        </w:tc>
        <w:tc>
          <w:tcPr>
            <w:tcW w:w="700" w:type="dxa"/>
            <w:tcBorders>
              <w:top w:val="nil"/>
              <w:left w:val="nil"/>
              <w:bottom w:val="single" w:sz="8" w:space="0" w:color="auto"/>
              <w:right w:val="single" w:sz="8" w:space="0" w:color="auto"/>
            </w:tcBorders>
            <w:shd w:val="clear" w:color="auto" w:fill="auto"/>
            <w:noWrap/>
            <w:vAlign w:val="center"/>
            <w:hideMark/>
          </w:tcPr>
          <w:p w:rsidR="006517A5" w:rsidRPr="006517A5" w:rsidRDefault="006517A5" w:rsidP="006517A5">
            <w:pPr>
              <w:spacing w:after="0" w:line="240" w:lineRule="auto"/>
              <w:jc w:val="right"/>
              <w:rPr>
                <w:rFonts w:ascii="Calibri" w:eastAsia="Times New Roman" w:hAnsi="Calibri" w:cs="Calibri"/>
                <w:sz w:val="24"/>
                <w:szCs w:val="24"/>
                <w:lang w:val="en-GB" w:eastAsia="en-GB"/>
              </w:rPr>
            </w:pPr>
            <w:r w:rsidRPr="006517A5">
              <w:rPr>
                <w:rFonts w:ascii="Calibri" w:eastAsia="Times New Roman" w:hAnsi="Calibri" w:cs="Calibri"/>
                <w:sz w:val="24"/>
                <w:szCs w:val="24"/>
                <w:lang w:val="en-GB" w:eastAsia="en-GB"/>
              </w:rPr>
              <w:t>0%</w:t>
            </w:r>
          </w:p>
        </w:tc>
        <w:tc>
          <w:tcPr>
            <w:tcW w:w="1176"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r>
      <w:tr w:rsidR="006517A5" w:rsidRPr="006517A5" w:rsidTr="003B1AEA">
        <w:trPr>
          <w:trHeight w:val="300"/>
        </w:trPr>
        <w:tc>
          <w:tcPr>
            <w:tcW w:w="1855"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b/>
                <w:bCs/>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b/>
                <w:bCs/>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b/>
                <w:bCs/>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b/>
                <w:bCs/>
                <w:color w:val="000000"/>
                <w:lang w:val="en-GB" w:eastAsia="en-GB"/>
              </w:rPr>
            </w:pPr>
          </w:p>
        </w:tc>
        <w:tc>
          <w:tcPr>
            <w:tcW w:w="70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b/>
                <w:bCs/>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53"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1176"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r>
      <w:tr w:rsidR="006517A5" w:rsidRPr="006517A5" w:rsidTr="003B1AEA">
        <w:trPr>
          <w:trHeight w:val="300"/>
        </w:trPr>
        <w:tc>
          <w:tcPr>
            <w:tcW w:w="1855" w:type="dxa"/>
            <w:tcBorders>
              <w:top w:val="nil"/>
              <w:left w:val="nil"/>
              <w:bottom w:val="nil"/>
              <w:right w:val="nil"/>
            </w:tcBorders>
            <w:shd w:val="clear" w:color="auto" w:fill="auto"/>
            <w:noWrap/>
            <w:vAlign w:val="bottom"/>
            <w:hideMark/>
          </w:tcPr>
          <w:p w:rsidR="003B1AEA" w:rsidRDefault="003B1AEA" w:rsidP="006517A5">
            <w:pPr>
              <w:spacing w:after="0" w:line="240" w:lineRule="auto"/>
              <w:rPr>
                <w:rFonts w:ascii="Calibri" w:eastAsia="Times New Roman" w:hAnsi="Calibri" w:cs="Calibri"/>
                <w:b/>
                <w:bCs/>
                <w:color w:val="000000"/>
                <w:lang w:val="en-GB" w:eastAsia="en-GB"/>
              </w:rPr>
            </w:pPr>
          </w:p>
          <w:p w:rsidR="003B1AEA" w:rsidRDefault="003B1AEA" w:rsidP="006517A5">
            <w:pPr>
              <w:spacing w:after="0" w:line="240" w:lineRule="auto"/>
              <w:rPr>
                <w:rFonts w:ascii="Calibri" w:eastAsia="Times New Roman" w:hAnsi="Calibri" w:cs="Calibri"/>
                <w:b/>
                <w:bCs/>
                <w:color w:val="000000"/>
                <w:lang w:val="en-GB" w:eastAsia="en-GB"/>
              </w:rPr>
            </w:pPr>
          </w:p>
          <w:p w:rsidR="006517A5" w:rsidRPr="006517A5" w:rsidRDefault="006517A5" w:rsidP="006517A5">
            <w:pPr>
              <w:spacing w:after="0" w:line="240" w:lineRule="auto"/>
              <w:rPr>
                <w:rFonts w:ascii="Calibri" w:eastAsia="Times New Roman" w:hAnsi="Calibri" w:cs="Calibri"/>
                <w:b/>
                <w:bCs/>
                <w:color w:val="000000"/>
                <w:lang w:val="en-GB" w:eastAsia="en-GB"/>
              </w:rPr>
            </w:pPr>
            <w:r>
              <w:rPr>
                <w:rFonts w:ascii="Calibri" w:eastAsia="Times New Roman" w:hAnsi="Calibri" w:cs="Calibri"/>
                <w:noProof/>
                <w:color w:val="000000"/>
                <w:lang w:val="en-GB" w:eastAsia="en-GB"/>
              </w:rPr>
              <w:drawing>
                <wp:anchor distT="0" distB="0" distL="114300" distR="114300" simplePos="0" relativeHeight="251660288" behindDoc="0" locked="0" layoutInCell="1" allowOverlap="1" wp14:anchorId="7686E638" wp14:editId="303AF95E">
                  <wp:simplePos x="0" y="0"/>
                  <wp:positionH relativeFrom="column">
                    <wp:posOffset>114935</wp:posOffset>
                  </wp:positionH>
                  <wp:positionV relativeFrom="paragraph">
                    <wp:posOffset>139065</wp:posOffset>
                  </wp:positionV>
                  <wp:extent cx="4905375" cy="2333625"/>
                  <wp:effectExtent l="0" t="0" r="9525" b="9525"/>
                  <wp:wrapNone/>
                  <wp:docPr id="5" name="Chart 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100-000004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b/>
                <w:bCs/>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b/>
                <w:bCs/>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b/>
                <w:bCs/>
                <w:color w:val="000000"/>
                <w:lang w:val="en-GB" w:eastAsia="en-GB"/>
              </w:rPr>
            </w:pPr>
          </w:p>
        </w:tc>
        <w:tc>
          <w:tcPr>
            <w:tcW w:w="70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b/>
                <w:bCs/>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r w:rsidRPr="006517A5">
              <w:rPr>
                <w:rFonts w:ascii="Calibri" w:eastAsia="Times New Roman" w:hAnsi="Calibri" w:cs="Calibri"/>
                <w:color w:val="000000"/>
                <w:lang w:val="en-GB" w:eastAsia="en-GB"/>
              </w:rPr>
              <w:t xml:space="preserve"> </w:t>
            </w:r>
          </w:p>
        </w:tc>
        <w:tc>
          <w:tcPr>
            <w:tcW w:w="753"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1176"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r>
      <w:tr w:rsidR="006517A5" w:rsidRPr="006517A5" w:rsidTr="003B1AEA">
        <w:trPr>
          <w:trHeight w:val="300"/>
        </w:trPr>
        <w:tc>
          <w:tcPr>
            <w:tcW w:w="1855"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53"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1176"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r>
      <w:tr w:rsidR="006517A5" w:rsidRPr="006517A5" w:rsidTr="003B1AEA">
        <w:trPr>
          <w:trHeight w:val="300"/>
        </w:trPr>
        <w:tc>
          <w:tcPr>
            <w:tcW w:w="1855"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53"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1176"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r>
      <w:tr w:rsidR="006517A5" w:rsidRPr="006517A5" w:rsidTr="003B1AEA">
        <w:trPr>
          <w:trHeight w:val="300"/>
        </w:trPr>
        <w:tc>
          <w:tcPr>
            <w:tcW w:w="1855"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r w:rsidRPr="006517A5">
              <w:rPr>
                <w:rFonts w:ascii="Calibri" w:eastAsia="Times New Roman" w:hAnsi="Calibri" w:cs="Calibri"/>
                <w:color w:val="000000"/>
                <w:lang w:val="en-GB" w:eastAsia="en-GB"/>
              </w:rPr>
              <w:t xml:space="preserve"> </w:t>
            </w: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53"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1176"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r>
      <w:tr w:rsidR="006517A5" w:rsidRPr="006517A5" w:rsidTr="003B1AEA">
        <w:trPr>
          <w:trHeight w:val="300"/>
        </w:trPr>
        <w:tc>
          <w:tcPr>
            <w:tcW w:w="1855"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53"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r w:rsidRPr="006517A5">
              <w:rPr>
                <w:rFonts w:ascii="Calibri" w:eastAsia="Times New Roman" w:hAnsi="Calibri" w:cs="Calibri"/>
                <w:color w:val="000000"/>
                <w:lang w:val="en-GB" w:eastAsia="en-GB"/>
              </w:rPr>
              <w:t xml:space="preserve"> </w:t>
            </w:r>
          </w:p>
        </w:tc>
        <w:tc>
          <w:tcPr>
            <w:tcW w:w="70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1176"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r>
      <w:tr w:rsidR="006517A5" w:rsidRPr="006517A5" w:rsidTr="003B1AEA">
        <w:trPr>
          <w:trHeight w:val="300"/>
        </w:trPr>
        <w:tc>
          <w:tcPr>
            <w:tcW w:w="1855"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1"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53"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70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1176"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c>
          <w:tcPr>
            <w:tcW w:w="960" w:type="dxa"/>
            <w:tcBorders>
              <w:top w:val="nil"/>
              <w:left w:val="nil"/>
              <w:bottom w:val="nil"/>
              <w:right w:val="nil"/>
            </w:tcBorders>
            <w:shd w:val="clear" w:color="auto" w:fill="auto"/>
            <w:noWrap/>
            <w:vAlign w:val="bottom"/>
            <w:hideMark/>
          </w:tcPr>
          <w:p w:rsidR="006517A5" w:rsidRPr="006517A5" w:rsidRDefault="006517A5" w:rsidP="006517A5">
            <w:pPr>
              <w:spacing w:after="0" w:line="240" w:lineRule="auto"/>
              <w:rPr>
                <w:rFonts w:ascii="Calibri" w:eastAsia="Times New Roman" w:hAnsi="Calibri" w:cs="Calibri"/>
                <w:color w:val="000000"/>
                <w:lang w:val="en-GB" w:eastAsia="en-GB"/>
              </w:rPr>
            </w:pPr>
          </w:p>
        </w:tc>
      </w:tr>
    </w:tbl>
    <w:p w:rsidR="00AD7B3F" w:rsidRDefault="00AD7B3F" w:rsidP="00AD7B3F"/>
    <w:p w:rsidR="00AD7B3F" w:rsidRDefault="00AD7B3F" w:rsidP="00AD7B3F"/>
    <w:p w:rsidR="006F3973" w:rsidRDefault="006F3973" w:rsidP="00AD7B3F"/>
    <w:p w:rsidR="006F3973" w:rsidRDefault="006F3973" w:rsidP="00AD7B3F"/>
    <w:p w:rsidR="002F5FEA" w:rsidRDefault="002F5FEA" w:rsidP="00AD7B3F"/>
    <w:tbl>
      <w:tblPr>
        <w:tblW w:w="7460" w:type="dxa"/>
        <w:tblInd w:w="93" w:type="dxa"/>
        <w:tblLook w:val="04A0" w:firstRow="1" w:lastRow="0" w:firstColumn="1" w:lastColumn="0" w:noHBand="0" w:noVBand="1"/>
      </w:tblPr>
      <w:tblGrid>
        <w:gridCol w:w="1860"/>
        <w:gridCol w:w="700"/>
        <w:gridCol w:w="700"/>
        <w:gridCol w:w="700"/>
        <w:gridCol w:w="700"/>
        <w:gridCol w:w="700"/>
        <w:gridCol w:w="700"/>
        <w:gridCol w:w="700"/>
        <w:gridCol w:w="700"/>
      </w:tblGrid>
      <w:tr w:rsidR="002F5FEA" w:rsidRPr="002F5FEA" w:rsidTr="00896176">
        <w:trPr>
          <w:trHeight w:val="630"/>
        </w:trPr>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lastRenderedPageBreak/>
              <w:t xml:space="preserve">2019 KS5              Exam Results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Entry 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Entry 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Entry 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Level 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Entry 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Entry 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Entry 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Level 1</w:t>
            </w:r>
          </w:p>
        </w:tc>
      </w:tr>
      <w:tr w:rsidR="002F5FEA" w:rsidRPr="002F5FEA" w:rsidTr="00896176">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Prince's trust</w:t>
            </w:r>
          </w:p>
        </w:tc>
        <w:tc>
          <w:tcPr>
            <w:tcW w:w="700" w:type="dxa"/>
            <w:tcBorders>
              <w:top w:val="nil"/>
              <w:left w:val="nil"/>
              <w:bottom w:val="single" w:sz="8" w:space="0" w:color="auto"/>
              <w:right w:val="single" w:sz="8" w:space="0" w:color="auto"/>
            </w:tcBorders>
            <w:shd w:val="clear" w:color="auto" w:fill="auto"/>
            <w:noWrap/>
            <w:vAlign w:val="center"/>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0</w:t>
            </w:r>
          </w:p>
        </w:tc>
        <w:tc>
          <w:tcPr>
            <w:tcW w:w="700" w:type="dxa"/>
            <w:tcBorders>
              <w:top w:val="nil"/>
              <w:left w:val="nil"/>
              <w:bottom w:val="single" w:sz="8" w:space="0" w:color="auto"/>
              <w:right w:val="single" w:sz="8" w:space="0" w:color="auto"/>
            </w:tcBorders>
            <w:shd w:val="clear" w:color="auto" w:fill="auto"/>
            <w:noWrap/>
            <w:vAlign w:val="center"/>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0</w:t>
            </w:r>
          </w:p>
        </w:tc>
        <w:tc>
          <w:tcPr>
            <w:tcW w:w="700" w:type="dxa"/>
            <w:tcBorders>
              <w:top w:val="nil"/>
              <w:left w:val="nil"/>
              <w:bottom w:val="single" w:sz="8" w:space="0" w:color="auto"/>
              <w:right w:val="single" w:sz="8" w:space="0" w:color="auto"/>
            </w:tcBorders>
            <w:shd w:val="clear" w:color="auto" w:fill="auto"/>
            <w:noWrap/>
            <w:vAlign w:val="center"/>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16</w:t>
            </w:r>
          </w:p>
        </w:tc>
        <w:tc>
          <w:tcPr>
            <w:tcW w:w="700" w:type="dxa"/>
            <w:tcBorders>
              <w:top w:val="nil"/>
              <w:left w:val="nil"/>
              <w:bottom w:val="single" w:sz="8" w:space="0" w:color="auto"/>
              <w:right w:val="single" w:sz="8" w:space="0" w:color="auto"/>
            </w:tcBorders>
            <w:shd w:val="clear" w:color="auto" w:fill="auto"/>
            <w:noWrap/>
            <w:vAlign w:val="center"/>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1</w:t>
            </w:r>
          </w:p>
        </w:tc>
        <w:tc>
          <w:tcPr>
            <w:tcW w:w="700" w:type="dxa"/>
            <w:tcBorders>
              <w:top w:val="nil"/>
              <w:left w:val="nil"/>
              <w:bottom w:val="single" w:sz="8" w:space="0" w:color="auto"/>
              <w:right w:val="single" w:sz="8" w:space="0" w:color="auto"/>
            </w:tcBorders>
            <w:shd w:val="clear" w:color="auto" w:fill="auto"/>
            <w:noWrap/>
            <w:vAlign w:val="center"/>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0%</w:t>
            </w:r>
          </w:p>
        </w:tc>
        <w:tc>
          <w:tcPr>
            <w:tcW w:w="700" w:type="dxa"/>
            <w:tcBorders>
              <w:top w:val="nil"/>
              <w:left w:val="nil"/>
              <w:bottom w:val="single" w:sz="8" w:space="0" w:color="auto"/>
              <w:right w:val="single" w:sz="8" w:space="0" w:color="auto"/>
            </w:tcBorders>
            <w:shd w:val="clear" w:color="auto" w:fill="auto"/>
            <w:noWrap/>
            <w:vAlign w:val="center"/>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0%</w:t>
            </w:r>
          </w:p>
        </w:tc>
        <w:tc>
          <w:tcPr>
            <w:tcW w:w="700" w:type="dxa"/>
            <w:tcBorders>
              <w:top w:val="nil"/>
              <w:left w:val="nil"/>
              <w:bottom w:val="single" w:sz="8" w:space="0" w:color="auto"/>
              <w:right w:val="single" w:sz="8" w:space="0" w:color="auto"/>
            </w:tcBorders>
            <w:shd w:val="clear" w:color="auto" w:fill="auto"/>
            <w:noWrap/>
            <w:vAlign w:val="center"/>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94%</w:t>
            </w:r>
          </w:p>
        </w:tc>
        <w:tc>
          <w:tcPr>
            <w:tcW w:w="700" w:type="dxa"/>
            <w:tcBorders>
              <w:top w:val="nil"/>
              <w:left w:val="nil"/>
              <w:bottom w:val="single" w:sz="8" w:space="0" w:color="auto"/>
              <w:right w:val="single" w:sz="8" w:space="0" w:color="auto"/>
            </w:tcBorders>
            <w:shd w:val="clear" w:color="auto" w:fill="auto"/>
            <w:noWrap/>
            <w:vAlign w:val="center"/>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6%</w:t>
            </w:r>
          </w:p>
        </w:tc>
      </w:tr>
      <w:tr w:rsidR="002F5FEA" w:rsidRPr="002F5FEA" w:rsidTr="00896176">
        <w:trPr>
          <w:trHeight w:val="330"/>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Skilled for life</w:t>
            </w:r>
          </w:p>
        </w:tc>
        <w:tc>
          <w:tcPr>
            <w:tcW w:w="700" w:type="dxa"/>
            <w:tcBorders>
              <w:top w:val="nil"/>
              <w:left w:val="nil"/>
              <w:bottom w:val="single" w:sz="8" w:space="0" w:color="auto"/>
              <w:right w:val="single" w:sz="8" w:space="0" w:color="auto"/>
            </w:tcBorders>
            <w:shd w:val="clear" w:color="auto" w:fill="auto"/>
            <w:noWrap/>
            <w:vAlign w:val="center"/>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3</w:t>
            </w:r>
          </w:p>
        </w:tc>
        <w:tc>
          <w:tcPr>
            <w:tcW w:w="700" w:type="dxa"/>
            <w:tcBorders>
              <w:top w:val="nil"/>
              <w:left w:val="nil"/>
              <w:bottom w:val="single" w:sz="8" w:space="0" w:color="auto"/>
              <w:right w:val="single" w:sz="8" w:space="0" w:color="auto"/>
            </w:tcBorders>
            <w:shd w:val="clear" w:color="auto" w:fill="auto"/>
            <w:noWrap/>
            <w:vAlign w:val="center"/>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3</w:t>
            </w:r>
          </w:p>
        </w:tc>
        <w:tc>
          <w:tcPr>
            <w:tcW w:w="700" w:type="dxa"/>
            <w:tcBorders>
              <w:top w:val="nil"/>
              <w:left w:val="nil"/>
              <w:bottom w:val="single" w:sz="8" w:space="0" w:color="auto"/>
              <w:right w:val="single" w:sz="8" w:space="0" w:color="auto"/>
            </w:tcBorders>
            <w:shd w:val="clear" w:color="auto" w:fill="auto"/>
            <w:noWrap/>
            <w:vAlign w:val="center"/>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4</w:t>
            </w:r>
          </w:p>
        </w:tc>
        <w:tc>
          <w:tcPr>
            <w:tcW w:w="700" w:type="dxa"/>
            <w:tcBorders>
              <w:top w:val="nil"/>
              <w:left w:val="nil"/>
              <w:bottom w:val="single" w:sz="8" w:space="0" w:color="auto"/>
              <w:right w:val="single" w:sz="8" w:space="0" w:color="auto"/>
            </w:tcBorders>
            <w:shd w:val="clear" w:color="auto" w:fill="auto"/>
            <w:noWrap/>
            <w:vAlign w:val="center"/>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0</w:t>
            </w:r>
          </w:p>
        </w:tc>
        <w:tc>
          <w:tcPr>
            <w:tcW w:w="700" w:type="dxa"/>
            <w:tcBorders>
              <w:top w:val="nil"/>
              <w:left w:val="nil"/>
              <w:bottom w:val="single" w:sz="8" w:space="0" w:color="auto"/>
              <w:right w:val="single" w:sz="8" w:space="0" w:color="auto"/>
            </w:tcBorders>
            <w:shd w:val="clear" w:color="auto" w:fill="auto"/>
            <w:noWrap/>
            <w:vAlign w:val="center"/>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30%</w:t>
            </w:r>
          </w:p>
        </w:tc>
        <w:tc>
          <w:tcPr>
            <w:tcW w:w="700" w:type="dxa"/>
            <w:tcBorders>
              <w:top w:val="nil"/>
              <w:left w:val="nil"/>
              <w:bottom w:val="single" w:sz="8" w:space="0" w:color="auto"/>
              <w:right w:val="single" w:sz="8" w:space="0" w:color="auto"/>
            </w:tcBorders>
            <w:shd w:val="clear" w:color="auto" w:fill="auto"/>
            <w:noWrap/>
            <w:vAlign w:val="center"/>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30%</w:t>
            </w:r>
          </w:p>
        </w:tc>
        <w:tc>
          <w:tcPr>
            <w:tcW w:w="700" w:type="dxa"/>
            <w:tcBorders>
              <w:top w:val="nil"/>
              <w:left w:val="nil"/>
              <w:bottom w:val="single" w:sz="8" w:space="0" w:color="auto"/>
              <w:right w:val="single" w:sz="8" w:space="0" w:color="auto"/>
            </w:tcBorders>
            <w:shd w:val="clear" w:color="auto" w:fill="auto"/>
            <w:noWrap/>
            <w:vAlign w:val="center"/>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40%</w:t>
            </w:r>
          </w:p>
        </w:tc>
        <w:tc>
          <w:tcPr>
            <w:tcW w:w="700" w:type="dxa"/>
            <w:tcBorders>
              <w:top w:val="nil"/>
              <w:left w:val="nil"/>
              <w:bottom w:val="single" w:sz="8" w:space="0" w:color="auto"/>
              <w:right w:val="single" w:sz="8" w:space="0" w:color="auto"/>
            </w:tcBorders>
            <w:shd w:val="clear" w:color="auto" w:fill="auto"/>
            <w:noWrap/>
            <w:vAlign w:val="center"/>
            <w:hideMark/>
          </w:tcPr>
          <w:p w:rsidR="002F5FEA" w:rsidRPr="002F5FEA" w:rsidRDefault="002F5FEA" w:rsidP="002F5FEA">
            <w:pPr>
              <w:jc w:val="both"/>
              <w:rPr>
                <w:rFonts w:cstheme="minorHAnsi"/>
                <w:sz w:val="20"/>
                <w:szCs w:val="20"/>
                <w:lang w:val="en-GB"/>
              </w:rPr>
            </w:pPr>
            <w:r w:rsidRPr="002F5FEA">
              <w:rPr>
                <w:rFonts w:cstheme="minorHAnsi"/>
                <w:sz w:val="20"/>
                <w:szCs w:val="20"/>
                <w:lang w:val="en-GB"/>
              </w:rPr>
              <w:t>0%</w:t>
            </w:r>
          </w:p>
        </w:tc>
      </w:tr>
    </w:tbl>
    <w:p w:rsidR="006F3973" w:rsidRDefault="006F3973" w:rsidP="00AD7B3F"/>
    <w:p w:rsidR="002F5FEA" w:rsidRDefault="002F5FEA" w:rsidP="00AD7B3F"/>
    <w:p w:rsidR="002F5FEA" w:rsidRDefault="00B20AD9" w:rsidP="00AD7B3F">
      <w:r>
        <w:rPr>
          <w:noProof/>
          <w:lang w:val="en-GB" w:eastAsia="en-GB"/>
        </w:rPr>
        <w:drawing>
          <wp:inline distT="0" distB="0" distL="0" distR="0" wp14:anchorId="43052240" wp14:editId="36FFC911">
            <wp:extent cx="4883150" cy="2139950"/>
            <wp:effectExtent l="0" t="0" r="12700" b="12700"/>
            <wp:docPr id="6" name="Chart 6">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8357" w:type="dxa"/>
        <w:tblLook w:val="04A0" w:firstRow="1" w:lastRow="0" w:firstColumn="1" w:lastColumn="0" w:noHBand="0" w:noVBand="1"/>
      </w:tblPr>
      <w:tblGrid>
        <w:gridCol w:w="2700"/>
        <w:gridCol w:w="700"/>
        <w:gridCol w:w="700"/>
        <w:gridCol w:w="700"/>
        <w:gridCol w:w="741"/>
        <w:gridCol w:w="708"/>
        <w:gridCol w:w="700"/>
        <w:gridCol w:w="708"/>
        <w:gridCol w:w="700"/>
      </w:tblGrid>
      <w:tr w:rsidR="00DC581C" w:rsidRPr="00DC581C" w:rsidTr="00DC581C">
        <w:trPr>
          <w:trHeight w:val="630"/>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581C" w:rsidRPr="00DC581C" w:rsidRDefault="00DC581C" w:rsidP="00DC581C">
            <w:pPr>
              <w:spacing w:after="0" w:line="240" w:lineRule="auto"/>
              <w:jc w:val="center"/>
              <w:rPr>
                <w:rFonts w:ascii="Calibri" w:eastAsia="Times New Roman" w:hAnsi="Calibri" w:cs="Calibri"/>
                <w:color w:val="000000"/>
                <w:sz w:val="24"/>
                <w:szCs w:val="24"/>
                <w:lang w:val="en-GB" w:eastAsia="en-GB"/>
              </w:rPr>
            </w:pPr>
            <w:r w:rsidRPr="00DC581C">
              <w:rPr>
                <w:rFonts w:ascii="Calibri" w:eastAsia="Times New Roman" w:hAnsi="Calibri" w:cs="Calibri"/>
                <w:color w:val="000000"/>
                <w:sz w:val="24"/>
                <w:szCs w:val="24"/>
                <w:lang w:val="en-GB" w:eastAsia="en-GB"/>
              </w:rPr>
              <w:t xml:space="preserve">2020 KS5               Exam Results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Entry 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Entry 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Entry 3</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LEVEL 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Entry 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Entry 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Entry 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C581C" w:rsidRPr="00DC581C" w:rsidRDefault="00DC581C" w:rsidP="00DC581C">
            <w:pPr>
              <w:spacing w:after="0" w:line="240" w:lineRule="auto"/>
              <w:rPr>
                <w:rFonts w:ascii="Calibri" w:eastAsia="Times New Roman" w:hAnsi="Calibri" w:cs="Calibri"/>
                <w:color w:val="000000"/>
                <w:lang w:val="en-GB" w:eastAsia="en-GB"/>
              </w:rPr>
            </w:pPr>
            <w:r w:rsidRPr="00DC581C">
              <w:rPr>
                <w:rFonts w:ascii="Calibri" w:eastAsia="Times New Roman" w:hAnsi="Calibri" w:cs="Calibri"/>
                <w:color w:val="000000"/>
                <w:lang w:val="en-GB" w:eastAsia="en-GB"/>
              </w:rPr>
              <w:t>level 1</w:t>
            </w:r>
          </w:p>
        </w:tc>
      </w:tr>
      <w:tr w:rsidR="00DC581C" w:rsidRPr="00DC581C" w:rsidTr="00DC581C">
        <w:trPr>
          <w:trHeight w:val="315"/>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rPr>
                <w:rFonts w:ascii="Calibri" w:eastAsia="Times New Roman" w:hAnsi="Calibri" w:cs="Calibri"/>
                <w:lang w:val="en-GB" w:eastAsia="en-GB"/>
              </w:rPr>
            </w:pPr>
            <w:r w:rsidRPr="00DC581C">
              <w:rPr>
                <w:rFonts w:ascii="Calibri" w:eastAsia="Times New Roman" w:hAnsi="Calibri" w:cs="Calibri"/>
                <w:lang w:val="en-GB" w:eastAsia="en-GB"/>
              </w:rPr>
              <w:t>Functional Skills English (new)</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9</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41"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100%</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r>
      <w:tr w:rsidR="00DC581C" w:rsidRPr="00DC581C" w:rsidTr="00DC581C">
        <w:trPr>
          <w:trHeight w:val="315"/>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rPr>
                <w:rFonts w:ascii="Calibri" w:eastAsia="Times New Roman" w:hAnsi="Calibri" w:cs="Calibri"/>
                <w:lang w:val="en-GB" w:eastAsia="en-GB"/>
              </w:rPr>
            </w:pPr>
            <w:r w:rsidRPr="00DC581C">
              <w:rPr>
                <w:rFonts w:ascii="Calibri" w:eastAsia="Times New Roman" w:hAnsi="Calibri" w:cs="Calibri"/>
                <w:lang w:val="en-GB" w:eastAsia="en-GB"/>
              </w:rPr>
              <w:t>Functional Skills Maths (new)</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12</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2</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41"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86%</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14%</w:t>
            </w:r>
          </w:p>
        </w:tc>
        <w:tc>
          <w:tcPr>
            <w:tcW w:w="708"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r>
      <w:tr w:rsidR="00DC581C" w:rsidRPr="00DC581C" w:rsidTr="00DC581C">
        <w:trPr>
          <w:trHeight w:val="315"/>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rPr>
                <w:rFonts w:ascii="Calibri" w:eastAsia="Times New Roman" w:hAnsi="Calibri" w:cs="Calibri"/>
                <w:lang w:val="en-GB" w:eastAsia="en-GB"/>
              </w:rPr>
            </w:pPr>
            <w:r w:rsidRPr="00DC581C">
              <w:rPr>
                <w:rFonts w:ascii="Calibri" w:eastAsia="Times New Roman" w:hAnsi="Calibri" w:cs="Calibri"/>
                <w:lang w:val="en-GB" w:eastAsia="en-GB"/>
              </w:rPr>
              <w:t>Skilled for life Award</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1</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6</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41"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14%</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86%</w:t>
            </w:r>
          </w:p>
        </w:tc>
        <w:tc>
          <w:tcPr>
            <w:tcW w:w="708"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r>
      <w:tr w:rsidR="00DC581C" w:rsidRPr="00DC581C" w:rsidTr="00DC581C">
        <w:trPr>
          <w:trHeight w:val="315"/>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rPr>
                <w:rFonts w:ascii="Calibri" w:eastAsia="Times New Roman" w:hAnsi="Calibri" w:cs="Calibri"/>
                <w:lang w:val="en-GB" w:eastAsia="en-GB"/>
              </w:rPr>
            </w:pPr>
            <w:r w:rsidRPr="00DC581C">
              <w:rPr>
                <w:rFonts w:ascii="Calibri" w:eastAsia="Times New Roman" w:hAnsi="Calibri" w:cs="Calibri"/>
                <w:lang w:val="en-GB" w:eastAsia="en-GB"/>
              </w:rPr>
              <w:t>Skilled for life Certificate</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4</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41"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100%</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r>
      <w:tr w:rsidR="00DC581C" w:rsidRPr="00DC581C" w:rsidTr="00DC581C">
        <w:trPr>
          <w:trHeight w:val="33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rPr>
                <w:rFonts w:ascii="Calibri" w:eastAsia="Times New Roman" w:hAnsi="Calibri" w:cs="Calibri"/>
                <w:sz w:val="24"/>
                <w:szCs w:val="24"/>
                <w:lang w:val="en-GB" w:eastAsia="en-GB"/>
              </w:rPr>
            </w:pPr>
            <w:r w:rsidRPr="00DC581C">
              <w:rPr>
                <w:rFonts w:ascii="Calibri" w:eastAsia="Times New Roman" w:hAnsi="Calibri" w:cs="Calibri"/>
                <w:sz w:val="24"/>
                <w:szCs w:val="24"/>
                <w:lang w:val="en-GB" w:eastAsia="en-GB"/>
              </w:rPr>
              <w:t>Prince's Trust Award</w:t>
            </w:r>
          </w:p>
        </w:tc>
        <w:tc>
          <w:tcPr>
            <w:tcW w:w="700" w:type="dxa"/>
            <w:tcBorders>
              <w:top w:val="nil"/>
              <w:left w:val="nil"/>
              <w:bottom w:val="single" w:sz="8" w:space="0" w:color="auto"/>
              <w:right w:val="single" w:sz="8" w:space="0" w:color="auto"/>
            </w:tcBorders>
            <w:shd w:val="clear" w:color="000000" w:fill="BFBFBF"/>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00" w:type="dxa"/>
            <w:tcBorders>
              <w:top w:val="nil"/>
              <w:left w:val="nil"/>
              <w:bottom w:val="single" w:sz="8" w:space="0" w:color="auto"/>
              <w:right w:val="single" w:sz="8" w:space="0" w:color="auto"/>
            </w:tcBorders>
            <w:shd w:val="clear" w:color="000000" w:fill="BFBFBF"/>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7</w:t>
            </w:r>
          </w:p>
        </w:tc>
        <w:tc>
          <w:tcPr>
            <w:tcW w:w="741"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100%</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 </w:t>
            </w:r>
          </w:p>
        </w:tc>
      </w:tr>
      <w:tr w:rsidR="00DC581C" w:rsidRPr="00DC581C" w:rsidTr="00DC581C">
        <w:trPr>
          <w:trHeight w:val="330"/>
        </w:trPr>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rPr>
                <w:rFonts w:ascii="Calibri" w:eastAsia="Times New Roman" w:hAnsi="Calibri" w:cs="Calibri"/>
                <w:sz w:val="24"/>
                <w:szCs w:val="24"/>
                <w:lang w:val="en-GB" w:eastAsia="en-GB"/>
              </w:rPr>
            </w:pPr>
            <w:r w:rsidRPr="00DC581C">
              <w:rPr>
                <w:rFonts w:ascii="Calibri" w:eastAsia="Times New Roman" w:hAnsi="Calibri" w:cs="Calibri"/>
                <w:sz w:val="24"/>
                <w:szCs w:val="24"/>
                <w:lang w:val="en-GB" w:eastAsia="en-GB"/>
              </w:rPr>
              <w:t>Prince's Trust Certificate</w:t>
            </w:r>
          </w:p>
        </w:tc>
        <w:tc>
          <w:tcPr>
            <w:tcW w:w="700" w:type="dxa"/>
            <w:tcBorders>
              <w:top w:val="nil"/>
              <w:left w:val="nil"/>
              <w:bottom w:val="single" w:sz="8" w:space="0" w:color="auto"/>
              <w:right w:val="single" w:sz="8" w:space="0" w:color="auto"/>
            </w:tcBorders>
            <w:shd w:val="clear" w:color="000000" w:fill="BFBFBF"/>
            <w:noWrap/>
            <w:vAlign w:val="center"/>
            <w:hideMark/>
          </w:tcPr>
          <w:p w:rsidR="00DC581C" w:rsidRPr="00DC581C" w:rsidRDefault="00DC581C" w:rsidP="00DC581C">
            <w:pPr>
              <w:spacing w:after="0" w:line="240" w:lineRule="auto"/>
              <w:jc w:val="right"/>
              <w:rPr>
                <w:rFonts w:ascii="Calibri" w:eastAsia="Times New Roman" w:hAnsi="Calibri" w:cs="Calibri"/>
                <w:sz w:val="24"/>
                <w:szCs w:val="24"/>
                <w:lang w:val="en-GB" w:eastAsia="en-GB"/>
              </w:rPr>
            </w:pPr>
            <w:r w:rsidRPr="00DC581C">
              <w:rPr>
                <w:rFonts w:ascii="Calibri" w:eastAsia="Times New Roman" w:hAnsi="Calibri" w:cs="Calibri"/>
                <w:sz w:val="24"/>
                <w:szCs w:val="24"/>
                <w:lang w:val="en-GB" w:eastAsia="en-GB"/>
              </w:rPr>
              <w:t> </w:t>
            </w:r>
          </w:p>
        </w:tc>
        <w:tc>
          <w:tcPr>
            <w:tcW w:w="700" w:type="dxa"/>
            <w:tcBorders>
              <w:top w:val="nil"/>
              <w:left w:val="nil"/>
              <w:bottom w:val="single" w:sz="8" w:space="0" w:color="auto"/>
              <w:right w:val="single" w:sz="8" w:space="0" w:color="auto"/>
            </w:tcBorders>
            <w:shd w:val="clear" w:color="000000" w:fill="BFBFBF"/>
            <w:noWrap/>
            <w:vAlign w:val="center"/>
            <w:hideMark/>
          </w:tcPr>
          <w:p w:rsidR="00DC581C" w:rsidRPr="00DC581C" w:rsidRDefault="00DC581C" w:rsidP="00DC581C">
            <w:pPr>
              <w:spacing w:after="0" w:line="240" w:lineRule="auto"/>
              <w:jc w:val="right"/>
              <w:rPr>
                <w:rFonts w:ascii="Calibri" w:eastAsia="Times New Roman" w:hAnsi="Calibri" w:cs="Calibri"/>
                <w:sz w:val="24"/>
                <w:szCs w:val="24"/>
                <w:lang w:val="en-GB" w:eastAsia="en-GB"/>
              </w:rPr>
            </w:pPr>
            <w:r w:rsidRPr="00DC581C">
              <w:rPr>
                <w:rFonts w:ascii="Calibri" w:eastAsia="Times New Roman" w:hAnsi="Calibri" w:cs="Calibri"/>
                <w:sz w:val="24"/>
                <w:szCs w:val="24"/>
                <w:lang w:val="en-GB" w:eastAsia="en-GB"/>
              </w:rPr>
              <w:t> </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5</w:t>
            </w:r>
          </w:p>
        </w:tc>
        <w:tc>
          <w:tcPr>
            <w:tcW w:w="741"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lang w:val="en-GB" w:eastAsia="en-GB"/>
              </w:rPr>
            </w:pPr>
            <w:r w:rsidRPr="00DC581C">
              <w:rPr>
                <w:rFonts w:ascii="Calibri" w:eastAsia="Times New Roman" w:hAnsi="Calibri" w:cs="Calibri"/>
                <w:lang w:val="en-GB" w:eastAsia="en-GB"/>
              </w:rPr>
              <w:t>2</w:t>
            </w:r>
          </w:p>
        </w:tc>
        <w:tc>
          <w:tcPr>
            <w:tcW w:w="708"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sz w:val="24"/>
                <w:szCs w:val="24"/>
                <w:lang w:val="en-GB" w:eastAsia="en-GB"/>
              </w:rPr>
            </w:pPr>
            <w:r w:rsidRPr="00DC581C">
              <w:rPr>
                <w:rFonts w:ascii="Calibri" w:eastAsia="Times New Roman" w:hAnsi="Calibri" w:cs="Calibri"/>
                <w:sz w:val="24"/>
                <w:szCs w:val="24"/>
                <w:lang w:val="en-GB" w:eastAsia="en-GB"/>
              </w:rPr>
              <w:t> </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sz w:val="24"/>
                <w:szCs w:val="24"/>
                <w:lang w:val="en-GB" w:eastAsia="en-GB"/>
              </w:rPr>
            </w:pPr>
            <w:r w:rsidRPr="00DC581C">
              <w:rPr>
                <w:rFonts w:ascii="Calibri" w:eastAsia="Times New Roman" w:hAnsi="Calibri" w:cs="Calibri"/>
                <w:sz w:val="24"/>
                <w:szCs w:val="24"/>
                <w:lang w:val="en-GB" w:eastAsia="en-GB"/>
              </w:rPr>
              <w:t> </w:t>
            </w:r>
          </w:p>
        </w:tc>
        <w:tc>
          <w:tcPr>
            <w:tcW w:w="708"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sz w:val="24"/>
                <w:szCs w:val="24"/>
                <w:lang w:val="en-GB" w:eastAsia="en-GB"/>
              </w:rPr>
            </w:pPr>
            <w:r w:rsidRPr="00DC581C">
              <w:rPr>
                <w:rFonts w:ascii="Calibri" w:eastAsia="Times New Roman" w:hAnsi="Calibri" w:cs="Calibri"/>
                <w:sz w:val="24"/>
                <w:szCs w:val="24"/>
                <w:lang w:val="en-GB" w:eastAsia="en-GB"/>
              </w:rPr>
              <w:t>71%</w:t>
            </w:r>
          </w:p>
        </w:tc>
        <w:tc>
          <w:tcPr>
            <w:tcW w:w="700" w:type="dxa"/>
            <w:tcBorders>
              <w:top w:val="nil"/>
              <w:left w:val="nil"/>
              <w:bottom w:val="single" w:sz="8" w:space="0" w:color="auto"/>
              <w:right w:val="single" w:sz="8" w:space="0" w:color="auto"/>
            </w:tcBorders>
            <w:shd w:val="clear" w:color="auto" w:fill="auto"/>
            <w:noWrap/>
            <w:vAlign w:val="center"/>
            <w:hideMark/>
          </w:tcPr>
          <w:p w:rsidR="00DC581C" w:rsidRPr="00DC581C" w:rsidRDefault="00DC581C" w:rsidP="00DC581C">
            <w:pPr>
              <w:spacing w:after="0" w:line="240" w:lineRule="auto"/>
              <w:jc w:val="right"/>
              <w:rPr>
                <w:rFonts w:ascii="Calibri" w:eastAsia="Times New Roman" w:hAnsi="Calibri" w:cs="Calibri"/>
                <w:sz w:val="24"/>
                <w:szCs w:val="24"/>
                <w:lang w:val="en-GB" w:eastAsia="en-GB"/>
              </w:rPr>
            </w:pPr>
            <w:r w:rsidRPr="00DC581C">
              <w:rPr>
                <w:rFonts w:ascii="Calibri" w:eastAsia="Times New Roman" w:hAnsi="Calibri" w:cs="Calibri"/>
                <w:sz w:val="24"/>
                <w:szCs w:val="24"/>
                <w:lang w:val="en-GB" w:eastAsia="en-GB"/>
              </w:rPr>
              <w:t>29%</w:t>
            </w:r>
          </w:p>
        </w:tc>
      </w:tr>
    </w:tbl>
    <w:p w:rsidR="002F5FEA" w:rsidRDefault="00DC581C" w:rsidP="00AD7B3F">
      <w:r>
        <w:rPr>
          <w:noProof/>
          <w:lang w:val="en-GB" w:eastAsia="en-GB"/>
        </w:rPr>
        <w:lastRenderedPageBreak/>
        <w:drawing>
          <wp:inline distT="0" distB="0" distL="0" distR="0" wp14:anchorId="7FEA07E5" wp14:editId="715C5381">
            <wp:extent cx="4940300" cy="2762250"/>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6DFC" w:rsidRPr="00876DFC" w:rsidRDefault="00876DFC" w:rsidP="00876DFC">
      <w:pPr>
        <w:shd w:val="clear" w:color="auto" w:fill="FFFFFF"/>
        <w:spacing w:after="0" w:line="240" w:lineRule="auto"/>
        <w:rPr>
          <w:rFonts w:ascii="Calibri" w:eastAsia="Times New Roman" w:hAnsi="Calibri" w:cs="Calibri"/>
          <w:color w:val="000000"/>
          <w:sz w:val="24"/>
          <w:szCs w:val="24"/>
          <w:lang w:val="en-GB" w:eastAsia="en-GB"/>
        </w:rPr>
      </w:pPr>
      <w:r w:rsidRPr="00876DFC">
        <w:rPr>
          <w:rFonts w:ascii="Calibri" w:eastAsia="Times New Roman" w:hAnsi="Calibri" w:cs="Calibri"/>
          <w:color w:val="000000"/>
          <w:sz w:val="24"/>
          <w:szCs w:val="24"/>
          <w:lang w:val="en-GB" w:eastAsia="en-GB"/>
        </w:rPr>
        <w:t xml:space="preserve">In 2019/20, Post 16 pupils were offered 9 Vocational Courses including, The </w:t>
      </w:r>
      <w:proofErr w:type="spellStart"/>
      <w:r w:rsidRPr="00876DFC">
        <w:rPr>
          <w:rFonts w:ascii="Calibri" w:eastAsia="Times New Roman" w:hAnsi="Calibri" w:cs="Calibri"/>
          <w:color w:val="000000"/>
          <w:sz w:val="24"/>
          <w:szCs w:val="24"/>
          <w:lang w:val="en-GB" w:eastAsia="en-GB"/>
        </w:rPr>
        <w:t>Welshore</w:t>
      </w:r>
      <w:proofErr w:type="spellEnd"/>
      <w:r w:rsidRPr="00876DFC">
        <w:rPr>
          <w:rFonts w:ascii="Calibri" w:eastAsia="Times New Roman" w:hAnsi="Calibri" w:cs="Calibri"/>
          <w:color w:val="000000"/>
          <w:sz w:val="24"/>
          <w:szCs w:val="24"/>
          <w:lang w:val="en-GB" w:eastAsia="en-GB"/>
        </w:rPr>
        <w:t xml:space="preserve"> Hub in West Ealing running a glass making mini-enterprise, Environmental Work with </w:t>
      </w:r>
      <w:proofErr w:type="spellStart"/>
      <w:r w:rsidRPr="00876DFC">
        <w:rPr>
          <w:rFonts w:ascii="Calibri" w:eastAsia="Times New Roman" w:hAnsi="Calibri" w:cs="Calibri"/>
          <w:color w:val="000000"/>
          <w:sz w:val="24"/>
          <w:szCs w:val="24"/>
          <w:lang w:val="en-GB" w:eastAsia="en-GB"/>
        </w:rPr>
        <w:t>Haverlock</w:t>
      </w:r>
      <w:proofErr w:type="spellEnd"/>
      <w:r w:rsidRPr="00876DFC">
        <w:rPr>
          <w:rFonts w:ascii="Calibri" w:eastAsia="Times New Roman" w:hAnsi="Calibri" w:cs="Calibri"/>
          <w:color w:val="000000"/>
          <w:sz w:val="24"/>
          <w:szCs w:val="24"/>
          <w:lang w:val="en-GB" w:eastAsia="en-GB"/>
        </w:rPr>
        <w:t>, Hospitality and Catering at Southall College, Retail at Southall College, </w:t>
      </w:r>
      <w:proofErr w:type="spellStart"/>
      <w:r w:rsidRPr="00876DFC">
        <w:rPr>
          <w:rFonts w:ascii="Calibri" w:eastAsia="Times New Roman" w:hAnsi="Calibri" w:cs="Calibri"/>
          <w:color w:val="000000"/>
          <w:sz w:val="24"/>
          <w:szCs w:val="24"/>
          <w:lang w:val="en-GB" w:eastAsia="en-GB"/>
        </w:rPr>
        <w:t>Belvue</w:t>
      </w:r>
      <w:proofErr w:type="spellEnd"/>
      <w:r w:rsidRPr="00876DFC">
        <w:rPr>
          <w:rFonts w:ascii="Calibri" w:eastAsia="Times New Roman" w:hAnsi="Calibri" w:cs="Calibri"/>
          <w:color w:val="000000"/>
          <w:sz w:val="24"/>
          <w:szCs w:val="24"/>
          <w:lang w:val="en-GB" w:eastAsia="en-GB"/>
        </w:rPr>
        <w:t xml:space="preserve"> Catering for students and staff at the college, The </w:t>
      </w:r>
      <w:proofErr w:type="spellStart"/>
      <w:r w:rsidRPr="00876DFC">
        <w:rPr>
          <w:rFonts w:ascii="Calibri" w:eastAsia="Times New Roman" w:hAnsi="Calibri" w:cs="Calibri"/>
          <w:color w:val="000000"/>
          <w:sz w:val="24"/>
          <w:szCs w:val="24"/>
          <w:lang w:val="en-GB" w:eastAsia="en-GB"/>
        </w:rPr>
        <w:t>Belvue</w:t>
      </w:r>
      <w:proofErr w:type="spellEnd"/>
      <w:r w:rsidRPr="00876DFC">
        <w:rPr>
          <w:rFonts w:ascii="Calibri" w:eastAsia="Times New Roman" w:hAnsi="Calibri" w:cs="Calibri"/>
          <w:color w:val="000000"/>
          <w:sz w:val="24"/>
          <w:szCs w:val="24"/>
          <w:lang w:val="en-GB" w:eastAsia="en-GB"/>
        </w:rPr>
        <w:t xml:space="preserve"> café serving Breakfast Club and Tuck Shop, Horticulture at the local </w:t>
      </w:r>
      <w:proofErr w:type="spellStart"/>
      <w:r w:rsidRPr="00876DFC">
        <w:rPr>
          <w:rFonts w:ascii="Calibri" w:eastAsia="Times New Roman" w:hAnsi="Calibri" w:cs="Calibri"/>
          <w:color w:val="000000"/>
          <w:sz w:val="24"/>
          <w:szCs w:val="24"/>
          <w:lang w:val="en-GB" w:eastAsia="en-GB"/>
        </w:rPr>
        <w:t>Belvue</w:t>
      </w:r>
      <w:proofErr w:type="spellEnd"/>
      <w:r w:rsidRPr="00876DFC">
        <w:rPr>
          <w:rFonts w:ascii="Calibri" w:eastAsia="Times New Roman" w:hAnsi="Calibri" w:cs="Calibri"/>
          <w:color w:val="000000"/>
          <w:sz w:val="24"/>
          <w:szCs w:val="24"/>
          <w:lang w:val="en-GB" w:eastAsia="en-GB"/>
        </w:rPr>
        <w:t xml:space="preserve"> Allotment, The NHS Trust work Experience and conservation work at The </w:t>
      </w:r>
      <w:proofErr w:type="spellStart"/>
      <w:r w:rsidRPr="00876DFC">
        <w:rPr>
          <w:rFonts w:ascii="Calibri" w:eastAsia="Times New Roman" w:hAnsi="Calibri" w:cs="Calibri"/>
          <w:color w:val="000000"/>
          <w:sz w:val="24"/>
          <w:szCs w:val="24"/>
          <w:lang w:val="en-GB" w:eastAsia="en-GB"/>
        </w:rPr>
        <w:t>Litten</w:t>
      </w:r>
      <w:proofErr w:type="spellEnd"/>
      <w:r w:rsidRPr="00876DFC">
        <w:rPr>
          <w:rFonts w:ascii="Calibri" w:eastAsia="Times New Roman" w:hAnsi="Calibri" w:cs="Calibri"/>
          <w:color w:val="000000"/>
          <w:sz w:val="24"/>
          <w:szCs w:val="24"/>
          <w:lang w:val="en-GB" w:eastAsia="en-GB"/>
        </w:rPr>
        <w:t xml:space="preserve"> Nature Reserve.  This allowed 100% of pupils to access at least two different Vocational Courses.</w:t>
      </w:r>
    </w:p>
    <w:p w:rsidR="00876DFC" w:rsidRPr="00876DFC" w:rsidRDefault="00876DFC" w:rsidP="00876DFC">
      <w:pPr>
        <w:shd w:val="clear" w:color="auto" w:fill="FFFFFF"/>
        <w:spacing w:after="0" w:line="240" w:lineRule="auto"/>
        <w:rPr>
          <w:rFonts w:ascii="Calibri" w:eastAsia="Times New Roman" w:hAnsi="Calibri" w:cs="Calibri"/>
          <w:color w:val="000000"/>
          <w:sz w:val="24"/>
          <w:szCs w:val="24"/>
          <w:lang w:val="en-GB" w:eastAsia="en-GB"/>
        </w:rPr>
      </w:pPr>
      <w:r w:rsidRPr="00876DFC">
        <w:rPr>
          <w:rFonts w:ascii="Calibri" w:eastAsia="Times New Roman" w:hAnsi="Calibri" w:cs="Calibri"/>
          <w:color w:val="000000"/>
          <w:sz w:val="24"/>
          <w:szCs w:val="24"/>
          <w:lang w:val="en-GB" w:eastAsia="en-GB"/>
        </w:rPr>
        <w:t>During this year we were given notification of the removal of the Edexcel Skilled for Life Programme that we have been undertaking for our Pre and Entry Level 1 students. As a result the Assistant Head of Post 16 will explore alternative options for these students to access. </w:t>
      </w:r>
    </w:p>
    <w:p w:rsidR="00876DFC" w:rsidRPr="00876DFC" w:rsidRDefault="00876DFC" w:rsidP="00876DFC">
      <w:pPr>
        <w:shd w:val="clear" w:color="auto" w:fill="FFFFFF"/>
        <w:spacing w:after="0" w:line="240" w:lineRule="auto"/>
        <w:rPr>
          <w:rFonts w:ascii="Calibri" w:eastAsia="Times New Roman" w:hAnsi="Calibri" w:cs="Calibri"/>
          <w:color w:val="000000"/>
          <w:sz w:val="24"/>
          <w:szCs w:val="24"/>
          <w:lang w:val="en-GB" w:eastAsia="en-GB"/>
        </w:rPr>
      </w:pPr>
      <w:r w:rsidRPr="00876DFC">
        <w:rPr>
          <w:rFonts w:ascii="Calibri" w:eastAsia="Times New Roman" w:hAnsi="Calibri" w:cs="Calibri"/>
          <w:color w:val="000000"/>
          <w:sz w:val="24"/>
          <w:szCs w:val="24"/>
          <w:lang w:val="en-GB" w:eastAsia="en-GB"/>
        </w:rPr>
        <w:t>We continue to undertake the Prince</w:t>
      </w:r>
      <w:r w:rsidR="008873C7">
        <w:rPr>
          <w:rFonts w:ascii="Calibri" w:eastAsia="Times New Roman" w:hAnsi="Calibri" w:cs="Calibri"/>
          <w:color w:val="000000"/>
          <w:sz w:val="24"/>
          <w:szCs w:val="24"/>
          <w:lang w:val="en-GB" w:eastAsia="en-GB"/>
        </w:rPr>
        <w:t>s Trust Achieve</w:t>
      </w:r>
      <w:bookmarkStart w:id="0" w:name="_GoBack"/>
      <w:bookmarkEnd w:id="0"/>
      <w:r w:rsidRPr="00876DFC">
        <w:rPr>
          <w:rFonts w:ascii="Calibri" w:eastAsia="Times New Roman" w:hAnsi="Calibri" w:cs="Calibri"/>
          <w:color w:val="000000"/>
          <w:sz w:val="24"/>
          <w:szCs w:val="24"/>
          <w:lang w:val="en-GB" w:eastAsia="en-GB"/>
        </w:rPr>
        <w:t xml:space="preserve"> Programme and are in our second year of delivering the Edexcel Entry Level English and Maths Functional Skills.</w:t>
      </w:r>
    </w:p>
    <w:p w:rsidR="006F3973" w:rsidRPr="00AD7B3F" w:rsidRDefault="006F3973" w:rsidP="00A62304">
      <w:pPr>
        <w:jc w:val="both"/>
      </w:pPr>
    </w:p>
    <w:sectPr w:rsidR="006F3973" w:rsidRPr="00AD7B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81C" w:rsidRDefault="00DC581C" w:rsidP="00960CEA">
      <w:pPr>
        <w:spacing w:after="0" w:line="240" w:lineRule="auto"/>
      </w:pPr>
      <w:r>
        <w:separator/>
      </w:r>
    </w:p>
  </w:endnote>
  <w:endnote w:type="continuationSeparator" w:id="0">
    <w:p w:rsidR="00DC581C" w:rsidRDefault="00DC581C" w:rsidP="0096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81C" w:rsidRDefault="00DC581C" w:rsidP="00960CEA">
      <w:pPr>
        <w:spacing w:after="0" w:line="240" w:lineRule="auto"/>
      </w:pPr>
      <w:r>
        <w:separator/>
      </w:r>
    </w:p>
  </w:footnote>
  <w:footnote w:type="continuationSeparator" w:id="0">
    <w:p w:rsidR="00DC581C" w:rsidRDefault="00DC581C" w:rsidP="00960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11DB"/>
    <w:multiLevelType w:val="hybridMultilevel"/>
    <w:tmpl w:val="3D8A2654"/>
    <w:lvl w:ilvl="0" w:tplc="34003D92">
      <w:start w:val="1"/>
      <w:numFmt w:val="bullet"/>
      <w:lvlText w:val="•"/>
      <w:lvlJc w:val="left"/>
      <w:pPr>
        <w:tabs>
          <w:tab w:val="num" w:pos="720"/>
        </w:tabs>
        <w:ind w:left="720" w:hanging="360"/>
      </w:pPr>
      <w:rPr>
        <w:rFonts w:ascii="Arial" w:hAnsi="Arial" w:hint="default"/>
      </w:rPr>
    </w:lvl>
    <w:lvl w:ilvl="1" w:tplc="9EA81362" w:tentative="1">
      <w:start w:val="1"/>
      <w:numFmt w:val="bullet"/>
      <w:lvlText w:val="•"/>
      <w:lvlJc w:val="left"/>
      <w:pPr>
        <w:tabs>
          <w:tab w:val="num" w:pos="1440"/>
        </w:tabs>
        <w:ind w:left="1440" w:hanging="360"/>
      </w:pPr>
      <w:rPr>
        <w:rFonts w:ascii="Arial" w:hAnsi="Arial" w:hint="default"/>
      </w:rPr>
    </w:lvl>
    <w:lvl w:ilvl="2" w:tplc="179870C4" w:tentative="1">
      <w:start w:val="1"/>
      <w:numFmt w:val="bullet"/>
      <w:lvlText w:val="•"/>
      <w:lvlJc w:val="left"/>
      <w:pPr>
        <w:tabs>
          <w:tab w:val="num" w:pos="2160"/>
        </w:tabs>
        <w:ind w:left="2160" w:hanging="360"/>
      </w:pPr>
      <w:rPr>
        <w:rFonts w:ascii="Arial" w:hAnsi="Arial" w:hint="default"/>
      </w:rPr>
    </w:lvl>
    <w:lvl w:ilvl="3" w:tplc="6F406F5C" w:tentative="1">
      <w:start w:val="1"/>
      <w:numFmt w:val="bullet"/>
      <w:lvlText w:val="•"/>
      <w:lvlJc w:val="left"/>
      <w:pPr>
        <w:tabs>
          <w:tab w:val="num" w:pos="2880"/>
        </w:tabs>
        <w:ind w:left="2880" w:hanging="360"/>
      </w:pPr>
      <w:rPr>
        <w:rFonts w:ascii="Arial" w:hAnsi="Arial" w:hint="default"/>
      </w:rPr>
    </w:lvl>
    <w:lvl w:ilvl="4" w:tplc="7FE8850A" w:tentative="1">
      <w:start w:val="1"/>
      <w:numFmt w:val="bullet"/>
      <w:lvlText w:val="•"/>
      <w:lvlJc w:val="left"/>
      <w:pPr>
        <w:tabs>
          <w:tab w:val="num" w:pos="3600"/>
        </w:tabs>
        <w:ind w:left="3600" w:hanging="360"/>
      </w:pPr>
      <w:rPr>
        <w:rFonts w:ascii="Arial" w:hAnsi="Arial" w:hint="default"/>
      </w:rPr>
    </w:lvl>
    <w:lvl w:ilvl="5" w:tplc="6E3C8BFC" w:tentative="1">
      <w:start w:val="1"/>
      <w:numFmt w:val="bullet"/>
      <w:lvlText w:val="•"/>
      <w:lvlJc w:val="left"/>
      <w:pPr>
        <w:tabs>
          <w:tab w:val="num" w:pos="4320"/>
        </w:tabs>
        <w:ind w:left="4320" w:hanging="360"/>
      </w:pPr>
      <w:rPr>
        <w:rFonts w:ascii="Arial" w:hAnsi="Arial" w:hint="default"/>
      </w:rPr>
    </w:lvl>
    <w:lvl w:ilvl="6" w:tplc="EF32ECE6" w:tentative="1">
      <w:start w:val="1"/>
      <w:numFmt w:val="bullet"/>
      <w:lvlText w:val="•"/>
      <w:lvlJc w:val="left"/>
      <w:pPr>
        <w:tabs>
          <w:tab w:val="num" w:pos="5040"/>
        </w:tabs>
        <w:ind w:left="5040" w:hanging="360"/>
      </w:pPr>
      <w:rPr>
        <w:rFonts w:ascii="Arial" w:hAnsi="Arial" w:hint="default"/>
      </w:rPr>
    </w:lvl>
    <w:lvl w:ilvl="7" w:tplc="B26C82A6" w:tentative="1">
      <w:start w:val="1"/>
      <w:numFmt w:val="bullet"/>
      <w:lvlText w:val="•"/>
      <w:lvlJc w:val="left"/>
      <w:pPr>
        <w:tabs>
          <w:tab w:val="num" w:pos="5760"/>
        </w:tabs>
        <w:ind w:left="5760" w:hanging="360"/>
      </w:pPr>
      <w:rPr>
        <w:rFonts w:ascii="Arial" w:hAnsi="Arial" w:hint="default"/>
      </w:rPr>
    </w:lvl>
    <w:lvl w:ilvl="8" w:tplc="7E562386" w:tentative="1">
      <w:start w:val="1"/>
      <w:numFmt w:val="bullet"/>
      <w:lvlText w:val="•"/>
      <w:lvlJc w:val="left"/>
      <w:pPr>
        <w:tabs>
          <w:tab w:val="num" w:pos="6480"/>
        </w:tabs>
        <w:ind w:left="6480" w:hanging="360"/>
      </w:pPr>
      <w:rPr>
        <w:rFonts w:ascii="Arial" w:hAnsi="Arial" w:hint="default"/>
      </w:rPr>
    </w:lvl>
  </w:abstractNum>
  <w:abstractNum w:abstractNumId="1">
    <w:nsid w:val="1EC514E0"/>
    <w:multiLevelType w:val="hybridMultilevel"/>
    <w:tmpl w:val="26969E22"/>
    <w:lvl w:ilvl="0" w:tplc="2AE89128">
      <w:start w:val="1"/>
      <w:numFmt w:val="bullet"/>
      <w:lvlText w:val="•"/>
      <w:lvlJc w:val="left"/>
      <w:pPr>
        <w:tabs>
          <w:tab w:val="num" w:pos="720"/>
        </w:tabs>
        <w:ind w:left="720" w:hanging="360"/>
      </w:pPr>
      <w:rPr>
        <w:rFonts w:ascii="Arial" w:hAnsi="Arial" w:hint="default"/>
      </w:rPr>
    </w:lvl>
    <w:lvl w:ilvl="1" w:tplc="1E3ADE64" w:tentative="1">
      <w:start w:val="1"/>
      <w:numFmt w:val="bullet"/>
      <w:lvlText w:val="•"/>
      <w:lvlJc w:val="left"/>
      <w:pPr>
        <w:tabs>
          <w:tab w:val="num" w:pos="1440"/>
        </w:tabs>
        <w:ind w:left="1440" w:hanging="360"/>
      </w:pPr>
      <w:rPr>
        <w:rFonts w:ascii="Arial" w:hAnsi="Arial" w:hint="default"/>
      </w:rPr>
    </w:lvl>
    <w:lvl w:ilvl="2" w:tplc="610A3B50" w:tentative="1">
      <w:start w:val="1"/>
      <w:numFmt w:val="bullet"/>
      <w:lvlText w:val="•"/>
      <w:lvlJc w:val="left"/>
      <w:pPr>
        <w:tabs>
          <w:tab w:val="num" w:pos="2160"/>
        </w:tabs>
        <w:ind w:left="2160" w:hanging="360"/>
      </w:pPr>
      <w:rPr>
        <w:rFonts w:ascii="Arial" w:hAnsi="Arial" w:hint="default"/>
      </w:rPr>
    </w:lvl>
    <w:lvl w:ilvl="3" w:tplc="BD18B228" w:tentative="1">
      <w:start w:val="1"/>
      <w:numFmt w:val="bullet"/>
      <w:lvlText w:val="•"/>
      <w:lvlJc w:val="left"/>
      <w:pPr>
        <w:tabs>
          <w:tab w:val="num" w:pos="2880"/>
        </w:tabs>
        <w:ind w:left="2880" w:hanging="360"/>
      </w:pPr>
      <w:rPr>
        <w:rFonts w:ascii="Arial" w:hAnsi="Arial" w:hint="default"/>
      </w:rPr>
    </w:lvl>
    <w:lvl w:ilvl="4" w:tplc="5EB82686" w:tentative="1">
      <w:start w:val="1"/>
      <w:numFmt w:val="bullet"/>
      <w:lvlText w:val="•"/>
      <w:lvlJc w:val="left"/>
      <w:pPr>
        <w:tabs>
          <w:tab w:val="num" w:pos="3600"/>
        </w:tabs>
        <w:ind w:left="3600" w:hanging="360"/>
      </w:pPr>
      <w:rPr>
        <w:rFonts w:ascii="Arial" w:hAnsi="Arial" w:hint="default"/>
      </w:rPr>
    </w:lvl>
    <w:lvl w:ilvl="5" w:tplc="2F5C68C4" w:tentative="1">
      <w:start w:val="1"/>
      <w:numFmt w:val="bullet"/>
      <w:lvlText w:val="•"/>
      <w:lvlJc w:val="left"/>
      <w:pPr>
        <w:tabs>
          <w:tab w:val="num" w:pos="4320"/>
        </w:tabs>
        <w:ind w:left="4320" w:hanging="360"/>
      </w:pPr>
      <w:rPr>
        <w:rFonts w:ascii="Arial" w:hAnsi="Arial" w:hint="default"/>
      </w:rPr>
    </w:lvl>
    <w:lvl w:ilvl="6" w:tplc="A3FA44A2" w:tentative="1">
      <w:start w:val="1"/>
      <w:numFmt w:val="bullet"/>
      <w:lvlText w:val="•"/>
      <w:lvlJc w:val="left"/>
      <w:pPr>
        <w:tabs>
          <w:tab w:val="num" w:pos="5040"/>
        </w:tabs>
        <w:ind w:left="5040" w:hanging="360"/>
      </w:pPr>
      <w:rPr>
        <w:rFonts w:ascii="Arial" w:hAnsi="Arial" w:hint="default"/>
      </w:rPr>
    </w:lvl>
    <w:lvl w:ilvl="7" w:tplc="8DAC69D4" w:tentative="1">
      <w:start w:val="1"/>
      <w:numFmt w:val="bullet"/>
      <w:lvlText w:val="•"/>
      <w:lvlJc w:val="left"/>
      <w:pPr>
        <w:tabs>
          <w:tab w:val="num" w:pos="5760"/>
        </w:tabs>
        <w:ind w:left="5760" w:hanging="360"/>
      </w:pPr>
      <w:rPr>
        <w:rFonts w:ascii="Arial" w:hAnsi="Arial" w:hint="default"/>
      </w:rPr>
    </w:lvl>
    <w:lvl w:ilvl="8" w:tplc="7C30B1C0" w:tentative="1">
      <w:start w:val="1"/>
      <w:numFmt w:val="bullet"/>
      <w:lvlText w:val="•"/>
      <w:lvlJc w:val="left"/>
      <w:pPr>
        <w:tabs>
          <w:tab w:val="num" w:pos="6480"/>
        </w:tabs>
        <w:ind w:left="6480" w:hanging="360"/>
      </w:pPr>
      <w:rPr>
        <w:rFonts w:ascii="Arial" w:hAnsi="Arial" w:hint="default"/>
      </w:rPr>
    </w:lvl>
  </w:abstractNum>
  <w:abstractNum w:abstractNumId="2">
    <w:nsid w:val="2E011748"/>
    <w:multiLevelType w:val="hybridMultilevel"/>
    <w:tmpl w:val="CF4649CE"/>
    <w:lvl w:ilvl="0" w:tplc="BB24FEA8">
      <w:start w:val="1"/>
      <w:numFmt w:val="bullet"/>
      <w:lvlText w:val="•"/>
      <w:lvlJc w:val="left"/>
      <w:pPr>
        <w:tabs>
          <w:tab w:val="num" w:pos="720"/>
        </w:tabs>
        <w:ind w:left="720" w:hanging="360"/>
      </w:pPr>
      <w:rPr>
        <w:rFonts w:ascii="Arial" w:hAnsi="Arial" w:hint="default"/>
      </w:rPr>
    </w:lvl>
    <w:lvl w:ilvl="1" w:tplc="1D2A44EE" w:tentative="1">
      <w:start w:val="1"/>
      <w:numFmt w:val="bullet"/>
      <w:lvlText w:val="•"/>
      <w:lvlJc w:val="left"/>
      <w:pPr>
        <w:tabs>
          <w:tab w:val="num" w:pos="1440"/>
        </w:tabs>
        <w:ind w:left="1440" w:hanging="360"/>
      </w:pPr>
      <w:rPr>
        <w:rFonts w:ascii="Arial" w:hAnsi="Arial" w:hint="default"/>
      </w:rPr>
    </w:lvl>
    <w:lvl w:ilvl="2" w:tplc="BFC2004A" w:tentative="1">
      <w:start w:val="1"/>
      <w:numFmt w:val="bullet"/>
      <w:lvlText w:val="•"/>
      <w:lvlJc w:val="left"/>
      <w:pPr>
        <w:tabs>
          <w:tab w:val="num" w:pos="2160"/>
        </w:tabs>
        <w:ind w:left="2160" w:hanging="360"/>
      </w:pPr>
      <w:rPr>
        <w:rFonts w:ascii="Arial" w:hAnsi="Arial" w:hint="default"/>
      </w:rPr>
    </w:lvl>
    <w:lvl w:ilvl="3" w:tplc="777E87C2" w:tentative="1">
      <w:start w:val="1"/>
      <w:numFmt w:val="bullet"/>
      <w:lvlText w:val="•"/>
      <w:lvlJc w:val="left"/>
      <w:pPr>
        <w:tabs>
          <w:tab w:val="num" w:pos="2880"/>
        </w:tabs>
        <w:ind w:left="2880" w:hanging="360"/>
      </w:pPr>
      <w:rPr>
        <w:rFonts w:ascii="Arial" w:hAnsi="Arial" w:hint="default"/>
      </w:rPr>
    </w:lvl>
    <w:lvl w:ilvl="4" w:tplc="99341002" w:tentative="1">
      <w:start w:val="1"/>
      <w:numFmt w:val="bullet"/>
      <w:lvlText w:val="•"/>
      <w:lvlJc w:val="left"/>
      <w:pPr>
        <w:tabs>
          <w:tab w:val="num" w:pos="3600"/>
        </w:tabs>
        <w:ind w:left="3600" w:hanging="360"/>
      </w:pPr>
      <w:rPr>
        <w:rFonts w:ascii="Arial" w:hAnsi="Arial" w:hint="default"/>
      </w:rPr>
    </w:lvl>
    <w:lvl w:ilvl="5" w:tplc="601472F2" w:tentative="1">
      <w:start w:val="1"/>
      <w:numFmt w:val="bullet"/>
      <w:lvlText w:val="•"/>
      <w:lvlJc w:val="left"/>
      <w:pPr>
        <w:tabs>
          <w:tab w:val="num" w:pos="4320"/>
        </w:tabs>
        <w:ind w:left="4320" w:hanging="360"/>
      </w:pPr>
      <w:rPr>
        <w:rFonts w:ascii="Arial" w:hAnsi="Arial" w:hint="default"/>
      </w:rPr>
    </w:lvl>
    <w:lvl w:ilvl="6" w:tplc="4B2C38D8" w:tentative="1">
      <w:start w:val="1"/>
      <w:numFmt w:val="bullet"/>
      <w:lvlText w:val="•"/>
      <w:lvlJc w:val="left"/>
      <w:pPr>
        <w:tabs>
          <w:tab w:val="num" w:pos="5040"/>
        </w:tabs>
        <w:ind w:left="5040" w:hanging="360"/>
      </w:pPr>
      <w:rPr>
        <w:rFonts w:ascii="Arial" w:hAnsi="Arial" w:hint="default"/>
      </w:rPr>
    </w:lvl>
    <w:lvl w:ilvl="7" w:tplc="0FF6AE1E" w:tentative="1">
      <w:start w:val="1"/>
      <w:numFmt w:val="bullet"/>
      <w:lvlText w:val="•"/>
      <w:lvlJc w:val="left"/>
      <w:pPr>
        <w:tabs>
          <w:tab w:val="num" w:pos="5760"/>
        </w:tabs>
        <w:ind w:left="5760" w:hanging="360"/>
      </w:pPr>
      <w:rPr>
        <w:rFonts w:ascii="Arial" w:hAnsi="Arial" w:hint="default"/>
      </w:rPr>
    </w:lvl>
    <w:lvl w:ilvl="8" w:tplc="64C0ABBC" w:tentative="1">
      <w:start w:val="1"/>
      <w:numFmt w:val="bullet"/>
      <w:lvlText w:val="•"/>
      <w:lvlJc w:val="left"/>
      <w:pPr>
        <w:tabs>
          <w:tab w:val="num" w:pos="6480"/>
        </w:tabs>
        <w:ind w:left="6480" w:hanging="360"/>
      </w:pPr>
      <w:rPr>
        <w:rFonts w:ascii="Arial" w:hAnsi="Arial" w:hint="default"/>
      </w:rPr>
    </w:lvl>
  </w:abstractNum>
  <w:abstractNum w:abstractNumId="3">
    <w:nsid w:val="2ED735F5"/>
    <w:multiLevelType w:val="hybridMultilevel"/>
    <w:tmpl w:val="881C0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F411055"/>
    <w:multiLevelType w:val="hybridMultilevel"/>
    <w:tmpl w:val="8FF2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0576EC"/>
    <w:multiLevelType w:val="hybridMultilevel"/>
    <w:tmpl w:val="242AE806"/>
    <w:lvl w:ilvl="0" w:tplc="BC16380C">
      <w:start w:val="1"/>
      <w:numFmt w:val="bullet"/>
      <w:lvlText w:val="•"/>
      <w:lvlJc w:val="left"/>
      <w:pPr>
        <w:tabs>
          <w:tab w:val="num" w:pos="720"/>
        </w:tabs>
        <w:ind w:left="720" w:hanging="360"/>
      </w:pPr>
      <w:rPr>
        <w:rFonts w:ascii="Arial" w:hAnsi="Arial" w:hint="default"/>
      </w:rPr>
    </w:lvl>
    <w:lvl w:ilvl="1" w:tplc="9EF6E2D2" w:tentative="1">
      <w:start w:val="1"/>
      <w:numFmt w:val="bullet"/>
      <w:lvlText w:val="•"/>
      <w:lvlJc w:val="left"/>
      <w:pPr>
        <w:tabs>
          <w:tab w:val="num" w:pos="1440"/>
        </w:tabs>
        <w:ind w:left="1440" w:hanging="360"/>
      </w:pPr>
      <w:rPr>
        <w:rFonts w:ascii="Arial" w:hAnsi="Arial" w:hint="default"/>
      </w:rPr>
    </w:lvl>
    <w:lvl w:ilvl="2" w:tplc="427037BC" w:tentative="1">
      <w:start w:val="1"/>
      <w:numFmt w:val="bullet"/>
      <w:lvlText w:val="•"/>
      <w:lvlJc w:val="left"/>
      <w:pPr>
        <w:tabs>
          <w:tab w:val="num" w:pos="2160"/>
        </w:tabs>
        <w:ind w:left="2160" w:hanging="360"/>
      </w:pPr>
      <w:rPr>
        <w:rFonts w:ascii="Arial" w:hAnsi="Arial" w:hint="default"/>
      </w:rPr>
    </w:lvl>
    <w:lvl w:ilvl="3" w:tplc="762C1C30" w:tentative="1">
      <w:start w:val="1"/>
      <w:numFmt w:val="bullet"/>
      <w:lvlText w:val="•"/>
      <w:lvlJc w:val="left"/>
      <w:pPr>
        <w:tabs>
          <w:tab w:val="num" w:pos="2880"/>
        </w:tabs>
        <w:ind w:left="2880" w:hanging="360"/>
      </w:pPr>
      <w:rPr>
        <w:rFonts w:ascii="Arial" w:hAnsi="Arial" w:hint="default"/>
      </w:rPr>
    </w:lvl>
    <w:lvl w:ilvl="4" w:tplc="AD3A1E64" w:tentative="1">
      <w:start w:val="1"/>
      <w:numFmt w:val="bullet"/>
      <w:lvlText w:val="•"/>
      <w:lvlJc w:val="left"/>
      <w:pPr>
        <w:tabs>
          <w:tab w:val="num" w:pos="3600"/>
        </w:tabs>
        <w:ind w:left="3600" w:hanging="360"/>
      </w:pPr>
      <w:rPr>
        <w:rFonts w:ascii="Arial" w:hAnsi="Arial" w:hint="default"/>
      </w:rPr>
    </w:lvl>
    <w:lvl w:ilvl="5" w:tplc="424CB3BC" w:tentative="1">
      <w:start w:val="1"/>
      <w:numFmt w:val="bullet"/>
      <w:lvlText w:val="•"/>
      <w:lvlJc w:val="left"/>
      <w:pPr>
        <w:tabs>
          <w:tab w:val="num" w:pos="4320"/>
        </w:tabs>
        <w:ind w:left="4320" w:hanging="360"/>
      </w:pPr>
      <w:rPr>
        <w:rFonts w:ascii="Arial" w:hAnsi="Arial" w:hint="default"/>
      </w:rPr>
    </w:lvl>
    <w:lvl w:ilvl="6" w:tplc="C24467BC" w:tentative="1">
      <w:start w:val="1"/>
      <w:numFmt w:val="bullet"/>
      <w:lvlText w:val="•"/>
      <w:lvlJc w:val="left"/>
      <w:pPr>
        <w:tabs>
          <w:tab w:val="num" w:pos="5040"/>
        </w:tabs>
        <w:ind w:left="5040" w:hanging="360"/>
      </w:pPr>
      <w:rPr>
        <w:rFonts w:ascii="Arial" w:hAnsi="Arial" w:hint="default"/>
      </w:rPr>
    </w:lvl>
    <w:lvl w:ilvl="7" w:tplc="1A8E397E" w:tentative="1">
      <w:start w:val="1"/>
      <w:numFmt w:val="bullet"/>
      <w:lvlText w:val="•"/>
      <w:lvlJc w:val="left"/>
      <w:pPr>
        <w:tabs>
          <w:tab w:val="num" w:pos="5760"/>
        </w:tabs>
        <w:ind w:left="5760" w:hanging="360"/>
      </w:pPr>
      <w:rPr>
        <w:rFonts w:ascii="Arial" w:hAnsi="Arial" w:hint="default"/>
      </w:rPr>
    </w:lvl>
    <w:lvl w:ilvl="8" w:tplc="EB64DA32" w:tentative="1">
      <w:start w:val="1"/>
      <w:numFmt w:val="bullet"/>
      <w:lvlText w:val="•"/>
      <w:lvlJc w:val="left"/>
      <w:pPr>
        <w:tabs>
          <w:tab w:val="num" w:pos="6480"/>
        </w:tabs>
        <w:ind w:left="6480" w:hanging="360"/>
      </w:pPr>
      <w:rPr>
        <w:rFonts w:ascii="Arial" w:hAnsi="Arial" w:hint="default"/>
      </w:rPr>
    </w:lvl>
  </w:abstractNum>
  <w:abstractNum w:abstractNumId="6">
    <w:nsid w:val="52972818"/>
    <w:multiLevelType w:val="hybridMultilevel"/>
    <w:tmpl w:val="A2B454BC"/>
    <w:lvl w:ilvl="0" w:tplc="19E24768">
      <w:start w:val="1"/>
      <w:numFmt w:val="bullet"/>
      <w:lvlText w:val="•"/>
      <w:lvlJc w:val="left"/>
      <w:pPr>
        <w:tabs>
          <w:tab w:val="num" w:pos="360"/>
        </w:tabs>
        <w:ind w:left="360" w:hanging="360"/>
      </w:pPr>
      <w:rPr>
        <w:rFonts w:ascii="Arial" w:hAnsi="Arial" w:hint="default"/>
      </w:rPr>
    </w:lvl>
    <w:lvl w:ilvl="1" w:tplc="F6B64E00" w:tentative="1">
      <w:start w:val="1"/>
      <w:numFmt w:val="bullet"/>
      <w:lvlText w:val="•"/>
      <w:lvlJc w:val="left"/>
      <w:pPr>
        <w:tabs>
          <w:tab w:val="num" w:pos="1080"/>
        </w:tabs>
        <w:ind w:left="1080" w:hanging="360"/>
      </w:pPr>
      <w:rPr>
        <w:rFonts w:ascii="Arial" w:hAnsi="Arial" w:hint="default"/>
      </w:rPr>
    </w:lvl>
    <w:lvl w:ilvl="2" w:tplc="A502D7BA" w:tentative="1">
      <w:start w:val="1"/>
      <w:numFmt w:val="bullet"/>
      <w:lvlText w:val="•"/>
      <w:lvlJc w:val="left"/>
      <w:pPr>
        <w:tabs>
          <w:tab w:val="num" w:pos="1800"/>
        </w:tabs>
        <w:ind w:left="1800" w:hanging="360"/>
      </w:pPr>
      <w:rPr>
        <w:rFonts w:ascii="Arial" w:hAnsi="Arial" w:hint="default"/>
      </w:rPr>
    </w:lvl>
    <w:lvl w:ilvl="3" w:tplc="75223A84" w:tentative="1">
      <w:start w:val="1"/>
      <w:numFmt w:val="bullet"/>
      <w:lvlText w:val="•"/>
      <w:lvlJc w:val="left"/>
      <w:pPr>
        <w:tabs>
          <w:tab w:val="num" w:pos="2520"/>
        </w:tabs>
        <w:ind w:left="2520" w:hanging="360"/>
      </w:pPr>
      <w:rPr>
        <w:rFonts w:ascii="Arial" w:hAnsi="Arial" w:hint="default"/>
      </w:rPr>
    </w:lvl>
    <w:lvl w:ilvl="4" w:tplc="61323DCE" w:tentative="1">
      <w:start w:val="1"/>
      <w:numFmt w:val="bullet"/>
      <w:lvlText w:val="•"/>
      <w:lvlJc w:val="left"/>
      <w:pPr>
        <w:tabs>
          <w:tab w:val="num" w:pos="3240"/>
        </w:tabs>
        <w:ind w:left="3240" w:hanging="360"/>
      </w:pPr>
      <w:rPr>
        <w:rFonts w:ascii="Arial" w:hAnsi="Arial" w:hint="default"/>
      </w:rPr>
    </w:lvl>
    <w:lvl w:ilvl="5" w:tplc="6A549E40" w:tentative="1">
      <w:start w:val="1"/>
      <w:numFmt w:val="bullet"/>
      <w:lvlText w:val="•"/>
      <w:lvlJc w:val="left"/>
      <w:pPr>
        <w:tabs>
          <w:tab w:val="num" w:pos="3960"/>
        </w:tabs>
        <w:ind w:left="3960" w:hanging="360"/>
      </w:pPr>
      <w:rPr>
        <w:rFonts w:ascii="Arial" w:hAnsi="Arial" w:hint="default"/>
      </w:rPr>
    </w:lvl>
    <w:lvl w:ilvl="6" w:tplc="9A3A243A" w:tentative="1">
      <w:start w:val="1"/>
      <w:numFmt w:val="bullet"/>
      <w:lvlText w:val="•"/>
      <w:lvlJc w:val="left"/>
      <w:pPr>
        <w:tabs>
          <w:tab w:val="num" w:pos="4680"/>
        </w:tabs>
        <w:ind w:left="4680" w:hanging="360"/>
      </w:pPr>
      <w:rPr>
        <w:rFonts w:ascii="Arial" w:hAnsi="Arial" w:hint="default"/>
      </w:rPr>
    </w:lvl>
    <w:lvl w:ilvl="7" w:tplc="19541ECA" w:tentative="1">
      <w:start w:val="1"/>
      <w:numFmt w:val="bullet"/>
      <w:lvlText w:val="•"/>
      <w:lvlJc w:val="left"/>
      <w:pPr>
        <w:tabs>
          <w:tab w:val="num" w:pos="5400"/>
        </w:tabs>
        <w:ind w:left="5400" w:hanging="360"/>
      </w:pPr>
      <w:rPr>
        <w:rFonts w:ascii="Arial" w:hAnsi="Arial" w:hint="default"/>
      </w:rPr>
    </w:lvl>
    <w:lvl w:ilvl="8" w:tplc="AFB686DE" w:tentative="1">
      <w:start w:val="1"/>
      <w:numFmt w:val="bullet"/>
      <w:lvlText w:val="•"/>
      <w:lvlJc w:val="left"/>
      <w:pPr>
        <w:tabs>
          <w:tab w:val="num" w:pos="6120"/>
        </w:tabs>
        <w:ind w:left="6120" w:hanging="360"/>
      </w:pPr>
      <w:rPr>
        <w:rFonts w:ascii="Arial" w:hAnsi="Arial" w:hint="default"/>
      </w:rPr>
    </w:lvl>
  </w:abstractNum>
  <w:abstractNum w:abstractNumId="7">
    <w:nsid w:val="6551309A"/>
    <w:multiLevelType w:val="hybridMultilevel"/>
    <w:tmpl w:val="6198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1F5B5F"/>
    <w:multiLevelType w:val="hybridMultilevel"/>
    <w:tmpl w:val="3A2298AE"/>
    <w:lvl w:ilvl="0" w:tplc="BD8E7E78">
      <w:start w:val="1"/>
      <w:numFmt w:val="bullet"/>
      <w:lvlText w:val="•"/>
      <w:lvlJc w:val="left"/>
      <w:pPr>
        <w:tabs>
          <w:tab w:val="num" w:pos="720"/>
        </w:tabs>
        <w:ind w:left="720" w:hanging="360"/>
      </w:pPr>
      <w:rPr>
        <w:rFonts w:ascii="Arial" w:hAnsi="Arial" w:hint="default"/>
      </w:rPr>
    </w:lvl>
    <w:lvl w:ilvl="1" w:tplc="69DCBD5E" w:tentative="1">
      <w:start w:val="1"/>
      <w:numFmt w:val="bullet"/>
      <w:lvlText w:val="•"/>
      <w:lvlJc w:val="left"/>
      <w:pPr>
        <w:tabs>
          <w:tab w:val="num" w:pos="1440"/>
        </w:tabs>
        <w:ind w:left="1440" w:hanging="360"/>
      </w:pPr>
      <w:rPr>
        <w:rFonts w:ascii="Arial" w:hAnsi="Arial" w:hint="default"/>
      </w:rPr>
    </w:lvl>
    <w:lvl w:ilvl="2" w:tplc="420AFD60" w:tentative="1">
      <w:start w:val="1"/>
      <w:numFmt w:val="bullet"/>
      <w:lvlText w:val="•"/>
      <w:lvlJc w:val="left"/>
      <w:pPr>
        <w:tabs>
          <w:tab w:val="num" w:pos="2160"/>
        </w:tabs>
        <w:ind w:left="2160" w:hanging="360"/>
      </w:pPr>
      <w:rPr>
        <w:rFonts w:ascii="Arial" w:hAnsi="Arial" w:hint="default"/>
      </w:rPr>
    </w:lvl>
    <w:lvl w:ilvl="3" w:tplc="F984C7FE" w:tentative="1">
      <w:start w:val="1"/>
      <w:numFmt w:val="bullet"/>
      <w:lvlText w:val="•"/>
      <w:lvlJc w:val="left"/>
      <w:pPr>
        <w:tabs>
          <w:tab w:val="num" w:pos="2880"/>
        </w:tabs>
        <w:ind w:left="2880" w:hanging="360"/>
      </w:pPr>
      <w:rPr>
        <w:rFonts w:ascii="Arial" w:hAnsi="Arial" w:hint="default"/>
      </w:rPr>
    </w:lvl>
    <w:lvl w:ilvl="4" w:tplc="044C47C4" w:tentative="1">
      <w:start w:val="1"/>
      <w:numFmt w:val="bullet"/>
      <w:lvlText w:val="•"/>
      <w:lvlJc w:val="left"/>
      <w:pPr>
        <w:tabs>
          <w:tab w:val="num" w:pos="3600"/>
        </w:tabs>
        <w:ind w:left="3600" w:hanging="360"/>
      </w:pPr>
      <w:rPr>
        <w:rFonts w:ascii="Arial" w:hAnsi="Arial" w:hint="default"/>
      </w:rPr>
    </w:lvl>
    <w:lvl w:ilvl="5" w:tplc="B9BAC5CC" w:tentative="1">
      <w:start w:val="1"/>
      <w:numFmt w:val="bullet"/>
      <w:lvlText w:val="•"/>
      <w:lvlJc w:val="left"/>
      <w:pPr>
        <w:tabs>
          <w:tab w:val="num" w:pos="4320"/>
        </w:tabs>
        <w:ind w:left="4320" w:hanging="360"/>
      </w:pPr>
      <w:rPr>
        <w:rFonts w:ascii="Arial" w:hAnsi="Arial" w:hint="default"/>
      </w:rPr>
    </w:lvl>
    <w:lvl w:ilvl="6" w:tplc="B48A9E52" w:tentative="1">
      <w:start w:val="1"/>
      <w:numFmt w:val="bullet"/>
      <w:lvlText w:val="•"/>
      <w:lvlJc w:val="left"/>
      <w:pPr>
        <w:tabs>
          <w:tab w:val="num" w:pos="5040"/>
        </w:tabs>
        <w:ind w:left="5040" w:hanging="360"/>
      </w:pPr>
      <w:rPr>
        <w:rFonts w:ascii="Arial" w:hAnsi="Arial" w:hint="default"/>
      </w:rPr>
    </w:lvl>
    <w:lvl w:ilvl="7" w:tplc="18FCE8F6" w:tentative="1">
      <w:start w:val="1"/>
      <w:numFmt w:val="bullet"/>
      <w:lvlText w:val="•"/>
      <w:lvlJc w:val="left"/>
      <w:pPr>
        <w:tabs>
          <w:tab w:val="num" w:pos="5760"/>
        </w:tabs>
        <w:ind w:left="5760" w:hanging="360"/>
      </w:pPr>
      <w:rPr>
        <w:rFonts w:ascii="Arial" w:hAnsi="Arial" w:hint="default"/>
      </w:rPr>
    </w:lvl>
    <w:lvl w:ilvl="8" w:tplc="A6F6DD92" w:tentative="1">
      <w:start w:val="1"/>
      <w:numFmt w:val="bullet"/>
      <w:lvlText w:val="•"/>
      <w:lvlJc w:val="left"/>
      <w:pPr>
        <w:tabs>
          <w:tab w:val="num" w:pos="6480"/>
        </w:tabs>
        <w:ind w:left="6480" w:hanging="360"/>
      </w:pPr>
      <w:rPr>
        <w:rFonts w:ascii="Arial" w:hAnsi="Arial" w:hint="default"/>
      </w:rPr>
    </w:lvl>
  </w:abstractNum>
  <w:abstractNum w:abstractNumId="9">
    <w:nsid w:val="71A511BD"/>
    <w:multiLevelType w:val="hybridMultilevel"/>
    <w:tmpl w:val="574C5BDC"/>
    <w:lvl w:ilvl="0" w:tplc="7BA85498">
      <w:start w:val="1"/>
      <w:numFmt w:val="bullet"/>
      <w:lvlText w:val="•"/>
      <w:lvlJc w:val="left"/>
      <w:pPr>
        <w:tabs>
          <w:tab w:val="num" w:pos="720"/>
        </w:tabs>
        <w:ind w:left="720" w:hanging="360"/>
      </w:pPr>
      <w:rPr>
        <w:rFonts w:ascii="Arial" w:hAnsi="Arial" w:hint="default"/>
      </w:rPr>
    </w:lvl>
    <w:lvl w:ilvl="1" w:tplc="AC885E32" w:tentative="1">
      <w:start w:val="1"/>
      <w:numFmt w:val="bullet"/>
      <w:lvlText w:val="•"/>
      <w:lvlJc w:val="left"/>
      <w:pPr>
        <w:tabs>
          <w:tab w:val="num" w:pos="1440"/>
        </w:tabs>
        <w:ind w:left="1440" w:hanging="360"/>
      </w:pPr>
      <w:rPr>
        <w:rFonts w:ascii="Arial" w:hAnsi="Arial" w:hint="default"/>
      </w:rPr>
    </w:lvl>
    <w:lvl w:ilvl="2" w:tplc="23584976" w:tentative="1">
      <w:start w:val="1"/>
      <w:numFmt w:val="bullet"/>
      <w:lvlText w:val="•"/>
      <w:lvlJc w:val="left"/>
      <w:pPr>
        <w:tabs>
          <w:tab w:val="num" w:pos="2160"/>
        </w:tabs>
        <w:ind w:left="2160" w:hanging="360"/>
      </w:pPr>
      <w:rPr>
        <w:rFonts w:ascii="Arial" w:hAnsi="Arial" w:hint="default"/>
      </w:rPr>
    </w:lvl>
    <w:lvl w:ilvl="3" w:tplc="AF5251FA" w:tentative="1">
      <w:start w:val="1"/>
      <w:numFmt w:val="bullet"/>
      <w:lvlText w:val="•"/>
      <w:lvlJc w:val="left"/>
      <w:pPr>
        <w:tabs>
          <w:tab w:val="num" w:pos="2880"/>
        </w:tabs>
        <w:ind w:left="2880" w:hanging="360"/>
      </w:pPr>
      <w:rPr>
        <w:rFonts w:ascii="Arial" w:hAnsi="Arial" w:hint="default"/>
      </w:rPr>
    </w:lvl>
    <w:lvl w:ilvl="4" w:tplc="42D43A94" w:tentative="1">
      <w:start w:val="1"/>
      <w:numFmt w:val="bullet"/>
      <w:lvlText w:val="•"/>
      <w:lvlJc w:val="left"/>
      <w:pPr>
        <w:tabs>
          <w:tab w:val="num" w:pos="3600"/>
        </w:tabs>
        <w:ind w:left="3600" w:hanging="360"/>
      </w:pPr>
      <w:rPr>
        <w:rFonts w:ascii="Arial" w:hAnsi="Arial" w:hint="default"/>
      </w:rPr>
    </w:lvl>
    <w:lvl w:ilvl="5" w:tplc="9B5CB3CA" w:tentative="1">
      <w:start w:val="1"/>
      <w:numFmt w:val="bullet"/>
      <w:lvlText w:val="•"/>
      <w:lvlJc w:val="left"/>
      <w:pPr>
        <w:tabs>
          <w:tab w:val="num" w:pos="4320"/>
        </w:tabs>
        <w:ind w:left="4320" w:hanging="360"/>
      </w:pPr>
      <w:rPr>
        <w:rFonts w:ascii="Arial" w:hAnsi="Arial" w:hint="default"/>
      </w:rPr>
    </w:lvl>
    <w:lvl w:ilvl="6" w:tplc="BE926C88" w:tentative="1">
      <w:start w:val="1"/>
      <w:numFmt w:val="bullet"/>
      <w:lvlText w:val="•"/>
      <w:lvlJc w:val="left"/>
      <w:pPr>
        <w:tabs>
          <w:tab w:val="num" w:pos="5040"/>
        </w:tabs>
        <w:ind w:left="5040" w:hanging="360"/>
      </w:pPr>
      <w:rPr>
        <w:rFonts w:ascii="Arial" w:hAnsi="Arial" w:hint="default"/>
      </w:rPr>
    </w:lvl>
    <w:lvl w:ilvl="7" w:tplc="F5CAD4E0" w:tentative="1">
      <w:start w:val="1"/>
      <w:numFmt w:val="bullet"/>
      <w:lvlText w:val="•"/>
      <w:lvlJc w:val="left"/>
      <w:pPr>
        <w:tabs>
          <w:tab w:val="num" w:pos="5760"/>
        </w:tabs>
        <w:ind w:left="5760" w:hanging="360"/>
      </w:pPr>
      <w:rPr>
        <w:rFonts w:ascii="Arial" w:hAnsi="Arial" w:hint="default"/>
      </w:rPr>
    </w:lvl>
    <w:lvl w:ilvl="8" w:tplc="14E4D8BC" w:tentative="1">
      <w:start w:val="1"/>
      <w:numFmt w:val="bullet"/>
      <w:lvlText w:val="•"/>
      <w:lvlJc w:val="left"/>
      <w:pPr>
        <w:tabs>
          <w:tab w:val="num" w:pos="6480"/>
        </w:tabs>
        <w:ind w:left="6480" w:hanging="360"/>
      </w:pPr>
      <w:rPr>
        <w:rFonts w:ascii="Arial" w:hAnsi="Arial" w:hint="default"/>
      </w:rPr>
    </w:lvl>
  </w:abstractNum>
  <w:abstractNum w:abstractNumId="10">
    <w:nsid w:val="7BF40813"/>
    <w:multiLevelType w:val="hybridMultilevel"/>
    <w:tmpl w:val="010A4AAA"/>
    <w:lvl w:ilvl="0" w:tplc="D0303F4A">
      <w:start w:val="1"/>
      <w:numFmt w:val="bullet"/>
      <w:lvlText w:val="•"/>
      <w:lvlJc w:val="left"/>
      <w:pPr>
        <w:tabs>
          <w:tab w:val="num" w:pos="720"/>
        </w:tabs>
        <w:ind w:left="720" w:hanging="360"/>
      </w:pPr>
      <w:rPr>
        <w:rFonts w:ascii="Arial" w:hAnsi="Arial" w:hint="default"/>
      </w:rPr>
    </w:lvl>
    <w:lvl w:ilvl="1" w:tplc="473C3766" w:tentative="1">
      <w:start w:val="1"/>
      <w:numFmt w:val="bullet"/>
      <w:lvlText w:val="•"/>
      <w:lvlJc w:val="left"/>
      <w:pPr>
        <w:tabs>
          <w:tab w:val="num" w:pos="1440"/>
        </w:tabs>
        <w:ind w:left="1440" w:hanging="360"/>
      </w:pPr>
      <w:rPr>
        <w:rFonts w:ascii="Arial" w:hAnsi="Arial" w:hint="default"/>
      </w:rPr>
    </w:lvl>
    <w:lvl w:ilvl="2" w:tplc="8F9E183C" w:tentative="1">
      <w:start w:val="1"/>
      <w:numFmt w:val="bullet"/>
      <w:lvlText w:val="•"/>
      <w:lvlJc w:val="left"/>
      <w:pPr>
        <w:tabs>
          <w:tab w:val="num" w:pos="2160"/>
        </w:tabs>
        <w:ind w:left="2160" w:hanging="360"/>
      </w:pPr>
      <w:rPr>
        <w:rFonts w:ascii="Arial" w:hAnsi="Arial" w:hint="default"/>
      </w:rPr>
    </w:lvl>
    <w:lvl w:ilvl="3" w:tplc="3E5CDA88" w:tentative="1">
      <w:start w:val="1"/>
      <w:numFmt w:val="bullet"/>
      <w:lvlText w:val="•"/>
      <w:lvlJc w:val="left"/>
      <w:pPr>
        <w:tabs>
          <w:tab w:val="num" w:pos="2880"/>
        </w:tabs>
        <w:ind w:left="2880" w:hanging="360"/>
      </w:pPr>
      <w:rPr>
        <w:rFonts w:ascii="Arial" w:hAnsi="Arial" w:hint="default"/>
      </w:rPr>
    </w:lvl>
    <w:lvl w:ilvl="4" w:tplc="55200C50" w:tentative="1">
      <w:start w:val="1"/>
      <w:numFmt w:val="bullet"/>
      <w:lvlText w:val="•"/>
      <w:lvlJc w:val="left"/>
      <w:pPr>
        <w:tabs>
          <w:tab w:val="num" w:pos="3600"/>
        </w:tabs>
        <w:ind w:left="3600" w:hanging="360"/>
      </w:pPr>
      <w:rPr>
        <w:rFonts w:ascii="Arial" w:hAnsi="Arial" w:hint="default"/>
      </w:rPr>
    </w:lvl>
    <w:lvl w:ilvl="5" w:tplc="9BD8384E" w:tentative="1">
      <w:start w:val="1"/>
      <w:numFmt w:val="bullet"/>
      <w:lvlText w:val="•"/>
      <w:lvlJc w:val="left"/>
      <w:pPr>
        <w:tabs>
          <w:tab w:val="num" w:pos="4320"/>
        </w:tabs>
        <w:ind w:left="4320" w:hanging="360"/>
      </w:pPr>
      <w:rPr>
        <w:rFonts w:ascii="Arial" w:hAnsi="Arial" w:hint="default"/>
      </w:rPr>
    </w:lvl>
    <w:lvl w:ilvl="6" w:tplc="54C8FCC8" w:tentative="1">
      <w:start w:val="1"/>
      <w:numFmt w:val="bullet"/>
      <w:lvlText w:val="•"/>
      <w:lvlJc w:val="left"/>
      <w:pPr>
        <w:tabs>
          <w:tab w:val="num" w:pos="5040"/>
        </w:tabs>
        <w:ind w:left="5040" w:hanging="360"/>
      </w:pPr>
      <w:rPr>
        <w:rFonts w:ascii="Arial" w:hAnsi="Arial" w:hint="default"/>
      </w:rPr>
    </w:lvl>
    <w:lvl w:ilvl="7" w:tplc="18D03B86" w:tentative="1">
      <w:start w:val="1"/>
      <w:numFmt w:val="bullet"/>
      <w:lvlText w:val="•"/>
      <w:lvlJc w:val="left"/>
      <w:pPr>
        <w:tabs>
          <w:tab w:val="num" w:pos="5760"/>
        </w:tabs>
        <w:ind w:left="5760" w:hanging="360"/>
      </w:pPr>
      <w:rPr>
        <w:rFonts w:ascii="Arial" w:hAnsi="Arial" w:hint="default"/>
      </w:rPr>
    </w:lvl>
    <w:lvl w:ilvl="8" w:tplc="0414F45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1"/>
  </w:num>
  <w:num w:numId="4">
    <w:abstractNumId w:val="9"/>
  </w:num>
  <w:num w:numId="5">
    <w:abstractNumId w:val="8"/>
  </w:num>
  <w:num w:numId="6">
    <w:abstractNumId w:val="10"/>
  </w:num>
  <w:num w:numId="7">
    <w:abstractNumId w:val="5"/>
  </w:num>
  <w:num w:numId="8">
    <w:abstractNumId w:val="2"/>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3F"/>
    <w:rsid w:val="00060BEE"/>
    <w:rsid w:val="000713DA"/>
    <w:rsid w:val="0008787B"/>
    <w:rsid w:val="000C75E9"/>
    <w:rsid w:val="00116E2D"/>
    <w:rsid w:val="0013458C"/>
    <w:rsid w:val="00165A81"/>
    <w:rsid w:val="00201F74"/>
    <w:rsid w:val="00207740"/>
    <w:rsid w:val="002134D6"/>
    <w:rsid w:val="00231049"/>
    <w:rsid w:val="00261DB0"/>
    <w:rsid w:val="002B3016"/>
    <w:rsid w:val="002F5FEA"/>
    <w:rsid w:val="00366C9E"/>
    <w:rsid w:val="003A7C39"/>
    <w:rsid w:val="003B1AEA"/>
    <w:rsid w:val="003B5EDB"/>
    <w:rsid w:val="004F71F1"/>
    <w:rsid w:val="005F4119"/>
    <w:rsid w:val="00600F46"/>
    <w:rsid w:val="006517A5"/>
    <w:rsid w:val="00653DD6"/>
    <w:rsid w:val="006F3973"/>
    <w:rsid w:val="007218D0"/>
    <w:rsid w:val="0072318E"/>
    <w:rsid w:val="0073510D"/>
    <w:rsid w:val="00760DE8"/>
    <w:rsid w:val="00783FD8"/>
    <w:rsid w:val="007B5A40"/>
    <w:rsid w:val="00801745"/>
    <w:rsid w:val="00876DFC"/>
    <w:rsid w:val="008873C7"/>
    <w:rsid w:val="00896176"/>
    <w:rsid w:val="00910C2C"/>
    <w:rsid w:val="00946EE3"/>
    <w:rsid w:val="00952FBA"/>
    <w:rsid w:val="00960CEA"/>
    <w:rsid w:val="0099424B"/>
    <w:rsid w:val="009E6D7D"/>
    <w:rsid w:val="009F0F9A"/>
    <w:rsid w:val="00A346EA"/>
    <w:rsid w:val="00A62304"/>
    <w:rsid w:val="00A63B99"/>
    <w:rsid w:val="00A8228F"/>
    <w:rsid w:val="00AB0A42"/>
    <w:rsid w:val="00AD7B3F"/>
    <w:rsid w:val="00AF7312"/>
    <w:rsid w:val="00B20AD9"/>
    <w:rsid w:val="00B553E9"/>
    <w:rsid w:val="00BF1309"/>
    <w:rsid w:val="00C105FA"/>
    <w:rsid w:val="00C73143"/>
    <w:rsid w:val="00DB6BC6"/>
    <w:rsid w:val="00DC581C"/>
    <w:rsid w:val="00E145E9"/>
    <w:rsid w:val="00E65DDC"/>
    <w:rsid w:val="00ED535A"/>
    <w:rsid w:val="00EE5874"/>
    <w:rsid w:val="00FD6DCA"/>
    <w:rsid w:val="00FF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BC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C6"/>
    <w:rPr>
      <w:rFonts w:ascii="Tahoma" w:hAnsi="Tahoma" w:cs="Tahoma"/>
      <w:sz w:val="16"/>
      <w:szCs w:val="16"/>
    </w:rPr>
  </w:style>
  <w:style w:type="paragraph" w:styleId="Header">
    <w:name w:val="header"/>
    <w:basedOn w:val="Normal"/>
    <w:link w:val="HeaderChar"/>
    <w:uiPriority w:val="99"/>
    <w:unhideWhenUsed/>
    <w:rsid w:val="00960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CEA"/>
  </w:style>
  <w:style w:type="paragraph" w:styleId="Footer">
    <w:name w:val="footer"/>
    <w:basedOn w:val="Normal"/>
    <w:link w:val="FooterChar"/>
    <w:uiPriority w:val="99"/>
    <w:unhideWhenUsed/>
    <w:rsid w:val="00960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CEA"/>
  </w:style>
  <w:style w:type="paragraph" w:styleId="ListParagraph">
    <w:name w:val="List Paragraph"/>
    <w:basedOn w:val="Normal"/>
    <w:uiPriority w:val="34"/>
    <w:qFormat/>
    <w:rsid w:val="00896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BC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BC6"/>
    <w:rPr>
      <w:rFonts w:ascii="Tahoma" w:hAnsi="Tahoma" w:cs="Tahoma"/>
      <w:sz w:val="16"/>
      <w:szCs w:val="16"/>
    </w:rPr>
  </w:style>
  <w:style w:type="paragraph" w:styleId="Header">
    <w:name w:val="header"/>
    <w:basedOn w:val="Normal"/>
    <w:link w:val="HeaderChar"/>
    <w:uiPriority w:val="99"/>
    <w:unhideWhenUsed/>
    <w:rsid w:val="00960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CEA"/>
  </w:style>
  <w:style w:type="paragraph" w:styleId="Footer">
    <w:name w:val="footer"/>
    <w:basedOn w:val="Normal"/>
    <w:link w:val="FooterChar"/>
    <w:uiPriority w:val="99"/>
    <w:unhideWhenUsed/>
    <w:rsid w:val="00960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CEA"/>
  </w:style>
  <w:style w:type="paragraph" w:styleId="ListParagraph">
    <w:name w:val="List Paragraph"/>
    <w:basedOn w:val="Normal"/>
    <w:uiPriority w:val="34"/>
    <w:qFormat/>
    <w:rsid w:val="00896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835">
      <w:bodyDiv w:val="1"/>
      <w:marLeft w:val="0"/>
      <w:marRight w:val="0"/>
      <w:marTop w:val="0"/>
      <w:marBottom w:val="0"/>
      <w:divBdr>
        <w:top w:val="none" w:sz="0" w:space="0" w:color="auto"/>
        <w:left w:val="none" w:sz="0" w:space="0" w:color="auto"/>
        <w:bottom w:val="none" w:sz="0" w:space="0" w:color="auto"/>
        <w:right w:val="none" w:sz="0" w:space="0" w:color="auto"/>
      </w:divBdr>
    </w:div>
    <w:div w:id="220756346">
      <w:bodyDiv w:val="1"/>
      <w:marLeft w:val="0"/>
      <w:marRight w:val="0"/>
      <w:marTop w:val="0"/>
      <w:marBottom w:val="0"/>
      <w:divBdr>
        <w:top w:val="none" w:sz="0" w:space="0" w:color="auto"/>
        <w:left w:val="none" w:sz="0" w:space="0" w:color="auto"/>
        <w:bottom w:val="none" w:sz="0" w:space="0" w:color="auto"/>
        <w:right w:val="none" w:sz="0" w:space="0" w:color="auto"/>
      </w:divBdr>
    </w:div>
    <w:div w:id="238567123">
      <w:bodyDiv w:val="1"/>
      <w:marLeft w:val="0"/>
      <w:marRight w:val="0"/>
      <w:marTop w:val="0"/>
      <w:marBottom w:val="0"/>
      <w:divBdr>
        <w:top w:val="none" w:sz="0" w:space="0" w:color="auto"/>
        <w:left w:val="none" w:sz="0" w:space="0" w:color="auto"/>
        <w:bottom w:val="none" w:sz="0" w:space="0" w:color="auto"/>
        <w:right w:val="none" w:sz="0" w:space="0" w:color="auto"/>
      </w:divBdr>
    </w:div>
    <w:div w:id="403576561">
      <w:bodyDiv w:val="1"/>
      <w:marLeft w:val="0"/>
      <w:marRight w:val="0"/>
      <w:marTop w:val="0"/>
      <w:marBottom w:val="0"/>
      <w:divBdr>
        <w:top w:val="none" w:sz="0" w:space="0" w:color="auto"/>
        <w:left w:val="none" w:sz="0" w:space="0" w:color="auto"/>
        <w:bottom w:val="none" w:sz="0" w:space="0" w:color="auto"/>
        <w:right w:val="none" w:sz="0" w:space="0" w:color="auto"/>
      </w:divBdr>
    </w:div>
    <w:div w:id="421924360">
      <w:bodyDiv w:val="1"/>
      <w:marLeft w:val="0"/>
      <w:marRight w:val="0"/>
      <w:marTop w:val="0"/>
      <w:marBottom w:val="0"/>
      <w:divBdr>
        <w:top w:val="none" w:sz="0" w:space="0" w:color="auto"/>
        <w:left w:val="none" w:sz="0" w:space="0" w:color="auto"/>
        <w:bottom w:val="none" w:sz="0" w:space="0" w:color="auto"/>
        <w:right w:val="none" w:sz="0" w:space="0" w:color="auto"/>
      </w:divBdr>
    </w:div>
    <w:div w:id="444497209">
      <w:bodyDiv w:val="1"/>
      <w:marLeft w:val="0"/>
      <w:marRight w:val="0"/>
      <w:marTop w:val="0"/>
      <w:marBottom w:val="0"/>
      <w:divBdr>
        <w:top w:val="none" w:sz="0" w:space="0" w:color="auto"/>
        <w:left w:val="none" w:sz="0" w:space="0" w:color="auto"/>
        <w:bottom w:val="none" w:sz="0" w:space="0" w:color="auto"/>
        <w:right w:val="none" w:sz="0" w:space="0" w:color="auto"/>
      </w:divBdr>
    </w:div>
    <w:div w:id="484395313">
      <w:bodyDiv w:val="1"/>
      <w:marLeft w:val="0"/>
      <w:marRight w:val="0"/>
      <w:marTop w:val="0"/>
      <w:marBottom w:val="0"/>
      <w:divBdr>
        <w:top w:val="none" w:sz="0" w:space="0" w:color="auto"/>
        <w:left w:val="none" w:sz="0" w:space="0" w:color="auto"/>
        <w:bottom w:val="none" w:sz="0" w:space="0" w:color="auto"/>
        <w:right w:val="none" w:sz="0" w:space="0" w:color="auto"/>
      </w:divBdr>
    </w:div>
    <w:div w:id="586042365">
      <w:bodyDiv w:val="1"/>
      <w:marLeft w:val="0"/>
      <w:marRight w:val="0"/>
      <w:marTop w:val="0"/>
      <w:marBottom w:val="0"/>
      <w:divBdr>
        <w:top w:val="none" w:sz="0" w:space="0" w:color="auto"/>
        <w:left w:val="none" w:sz="0" w:space="0" w:color="auto"/>
        <w:bottom w:val="none" w:sz="0" w:space="0" w:color="auto"/>
        <w:right w:val="none" w:sz="0" w:space="0" w:color="auto"/>
      </w:divBdr>
    </w:div>
    <w:div w:id="603076079">
      <w:bodyDiv w:val="1"/>
      <w:marLeft w:val="0"/>
      <w:marRight w:val="0"/>
      <w:marTop w:val="0"/>
      <w:marBottom w:val="0"/>
      <w:divBdr>
        <w:top w:val="none" w:sz="0" w:space="0" w:color="auto"/>
        <w:left w:val="none" w:sz="0" w:space="0" w:color="auto"/>
        <w:bottom w:val="none" w:sz="0" w:space="0" w:color="auto"/>
        <w:right w:val="none" w:sz="0" w:space="0" w:color="auto"/>
      </w:divBdr>
    </w:div>
    <w:div w:id="738333137">
      <w:bodyDiv w:val="1"/>
      <w:marLeft w:val="0"/>
      <w:marRight w:val="0"/>
      <w:marTop w:val="0"/>
      <w:marBottom w:val="0"/>
      <w:divBdr>
        <w:top w:val="none" w:sz="0" w:space="0" w:color="auto"/>
        <w:left w:val="none" w:sz="0" w:space="0" w:color="auto"/>
        <w:bottom w:val="none" w:sz="0" w:space="0" w:color="auto"/>
        <w:right w:val="none" w:sz="0" w:space="0" w:color="auto"/>
      </w:divBdr>
    </w:div>
    <w:div w:id="902371031">
      <w:bodyDiv w:val="1"/>
      <w:marLeft w:val="0"/>
      <w:marRight w:val="0"/>
      <w:marTop w:val="0"/>
      <w:marBottom w:val="0"/>
      <w:divBdr>
        <w:top w:val="none" w:sz="0" w:space="0" w:color="auto"/>
        <w:left w:val="none" w:sz="0" w:space="0" w:color="auto"/>
        <w:bottom w:val="none" w:sz="0" w:space="0" w:color="auto"/>
        <w:right w:val="none" w:sz="0" w:space="0" w:color="auto"/>
      </w:divBdr>
    </w:div>
    <w:div w:id="1070732926">
      <w:bodyDiv w:val="1"/>
      <w:marLeft w:val="0"/>
      <w:marRight w:val="0"/>
      <w:marTop w:val="0"/>
      <w:marBottom w:val="0"/>
      <w:divBdr>
        <w:top w:val="none" w:sz="0" w:space="0" w:color="auto"/>
        <w:left w:val="none" w:sz="0" w:space="0" w:color="auto"/>
        <w:bottom w:val="none" w:sz="0" w:space="0" w:color="auto"/>
        <w:right w:val="none" w:sz="0" w:space="0" w:color="auto"/>
      </w:divBdr>
      <w:divsChild>
        <w:div w:id="705981095">
          <w:marLeft w:val="0"/>
          <w:marRight w:val="0"/>
          <w:marTop w:val="0"/>
          <w:marBottom w:val="0"/>
          <w:divBdr>
            <w:top w:val="none" w:sz="0" w:space="0" w:color="auto"/>
            <w:left w:val="none" w:sz="0" w:space="0" w:color="auto"/>
            <w:bottom w:val="none" w:sz="0" w:space="0" w:color="auto"/>
            <w:right w:val="none" w:sz="0" w:space="0" w:color="auto"/>
          </w:divBdr>
        </w:div>
        <w:div w:id="704216504">
          <w:marLeft w:val="0"/>
          <w:marRight w:val="0"/>
          <w:marTop w:val="0"/>
          <w:marBottom w:val="0"/>
          <w:divBdr>
            <w:top w:val="none" w:sz="0" w:space="0" w:color="auto"/>
            <w:left w:val="none" w:sz="0" w:space="0" w:color="auto"/>
            <w:bottom w:val="none" w:sz="0" w:space="0" w:color="auto"/>
            <w:right w:val="none" w:sz="0" w:space="0" w:color="auto"/>
          </w:divBdr>
        </w:div>
        <w:div w:id="471140327">
          <w:marLeft w:val="0"/>
          <w:marRight w:val="0"/>
          <w:marTop w:val="0"/>
          <w:marBottom w:val="0"/>
          <w:divBdr>
            <w:top w:val="none" w:sz="0" w:space="0" w:color="auto"/>
            <w:left w:val="none" w:sz="0" w:space="0" w:color="auto"/>
            <w:bottom w:val="none" w:sz="0" w:space="0" w:color="auto"/>
            <w:right w:val="none" w:sz="0" w:space="0" w:color="auto"/>
          </w:divBdr>
        </w:div>
      </w:divsChild>
    </w:div>
    <w:div w:id="1154101053">
      <w:bodyDiv w:val="1"/>
      <w:marLeft w:val="0"/>
      <w:marRight w:val="0"/>
      <w:marTop w:val="0"/>
      <w:marBottom w:val="0"/>
      <w:divBdr>
        <w:top w:val="none" w:sz="0" w:space="0" w:color="auto"/>
        <w:left w:val="none" w:sz="0" w:space="0" w:color="auto"/>
        <w:bottom w:val="none" w:sz="0" w:space="0" w:color="auto"/>
        <w:right w:val="none" w:sz="0" w:space="0" w:color="auto"/>
      </w:divBdr>
    </w:div>
    <w:div w:id="1199661601">
      <w:bodyDiv w:val="1"/>
      <w:marLeft w:val="0"/>
      <w:marRight w:val="0"/>
      <w:marTop w:val="0"/>
      <w:marBottom w:val="0"/>
      <w:divBdr>
        <w:top w:val="none" w:sz="0" w:space="0" w:color="auto"/>
        <w:left w:val="none" w:sz="0" w:space="0" w:color="auto"/>
        <w:bottom w:val="none" w:sz="0" w:space="0" w:color="auto"/>
        <w:right w:val="none" w:sz="0" w:space="0" w:color="auto"/>
      </w:divBdr>
    </w:div>
    <w:div w:id="1313951929">
      <w:bodyDiv w:val="1"/>
      <w:marLeft w:val="0"/>
      <w:marRight w:val="0"/>
      <w:marTop w:val="0"/>
      <w:marBottom w:val="0"/>
      <w:divBdr>
        <w:top w:val="none" w:sz="0" w:space="0" w:color="auto"/>
        <w:left w:val="none" w:sz="0" w:space="0" w:color="auto"/>
        <w:bottom w:val="none" w:sz="0" w:space="0" w:color="auto"/>
        <w:right w:val="none" w:sz="0" w:space="0" w:color="auto"/>
      </w:divBdr>
    </w:div>
    <w:div w:id="1510023134">
      <w:bodyDiv w:val="1"/>
      <w:marLeft w:val="0"/>
      <w:marRight w:val="0"/>
      <w:marTop w:val="0"/>
      <w:marBottom w:val="0"/>
      <w:divBdr>
        <w:top w:val="none" w:sz="0" w:space="0" w:color="auto"/>
        <w:left w:val="none" w:sz="0" w:space="0" w:color="auto"/>
        <w:bottom w:val="none" w:sz="0" w:space="0" w:color="auto"/>
        <w:right w:val="none" w:sz="0" w:space="0" w:color="auto"/>
      </w:divBdr>
    </w:div>
    <w:div w:id="1522747187">
      <w:bodyDiv w:val="1"/>
      <w:marLeft w:val="0"/>
      <w:marRight w:val="0"/>
      <w:marTop w:val="0"/>
      <w:marBottom w:val="0"/>
      <w:divBdr>
        <w:top w:val="none" w:sz="0" w:space="0" w:color="auto"/>
        <w:left w:val="none" w:sz="0" w:space="0" w:color="auto"/>
        <w:bottom w:val="none" w:sz="0" w:space="0" w:color="auto"/>
        <w:right w:val="none" w:sz="0" w:space="0" w:color="auto"/>
      </w:divBdr>
    </w:div>
    <w:div w:id="1546480213">
      <w:bodyDiv w:val="1"/>
      <w:marLeft w:val="0"/>
      <w:marRight w:val="0"/>
      <w:marTop w:val="0"/>
      <w:marBottom w:val="0"/>
      <w:divBdr>
        <w:top w:val="none" w:sz="0" w:space="0" w:color="auto"/>
        <w:left w:val="none" w:sz="0" w:space="0" w:color="auto"/>
        <w:bottom w:val="none" w:sz="0" w:space="0" w:color="auto"/>
        <w:right w:val="none" w:sz="0" w:space="0" w:color="auto"/>
      </w:divBdr>
    </w:div>
    <w:div w:id="1603801704">
      <w:bodyDiv w:val="1"/>
      <w:marLeft w:val="0"/>
      <w:marRight w:val="0"/>
      <w:marTop w:val="0"/>
      <w:marBottom w:val="0"/>
      <w:divBdr>
        <w:top w:val="none" w:sz="0" w:space="0" w:color="auto"/>
        <w:left w:val="none" w:sz="0" w:space="0" w:color="auto"/>
        <w:bottom w:val="none" w:sz="0" w:space="0" w:color="auto"/>
        <w:right w:val="none" w:sz="0" w:space="0" w:color="auto"/>
      </w:divBdr>
    </w:div>
    <w:div w:id="1838307373">
      <w:bodyDiv w:val="1"/>
      <w:marLeft w:val="0"/>
      <w:marRight w:val="0"/>
      <w:marTop w:val="0"/>
      <w:marBottom w:val="0"/>
      <w:divBdr>
        <w:top w:val="none" w:sz="0" w:space="0" w:color="auto"/>
        <w:left w:val="none" w:sz="0" w:space="0" w:color="auto"/>
        <w:bottom w:val="none" w:sz="0" w:space="0" w:color="auto"/>
        <w:right w:val="none" w:sz="0" w:space="0" w:color="auto"/>
      </w:divBdr>
    </w:div>
    <w:div w:id="2013989467">
      <w:bodyDiv w:val="1"/>
      <w:marLeft w:val="0"/>
      <w:marRight w:val="0"/>
      <w:marTop w:val="0"/>
      <w:marBottom w:val="0"/>
      <w:divBdr>
        <w:top w:val="none" w:sz="0" w:space="0" w:color="auto"/>
        <w:left w:val="none" w:sz="0" w:space="0" w:color="auto"/>
        <w:bottom w:val="none" w:sz="0" w:space="0" w:color="auto"/>
        <w:right w:val="none" w:sz="0" w:space="0" w:color="auto"/>
      </w:divBdr>
    </w:div>
    <w:div w:id="20988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bvue-adm-srv01\sltshared$\MF\2018%20Results\Key%20Stage%204%20Exam%20Results%202016-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elf\Downloads\Key%20Stage%204%20Exam%20Results%202017-2019%20(1).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christinaoc\Downloads\Key%20Stage%204%20Exam%20Results%202019-2020%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bvue-adm-srv01\sltshared$\MF\2018%20Results\Key%20Stage%205%20Exam%20Results%202016-2018.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bvue-adm-srv01\sltshared$\MF\2019%20Results\Key%20Stage%205%20Exam%20Results%202017-2019.xlsx"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christinaoc\Downloads\Key%20Stage%205%20Exam%20Results%202019-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2018 Year 11 Exam Results </a:t>
            </a:r>
          </a:p>
        </c:rich>
      </c:tx>
      <c:layout/>
      <c:overlay val="0"/>
      <c:spPr>
        <a:noFill/>
        <a:ln>
          <a:noFill/>
        </a:ln>
        <a:effectLst/>
      </c:spPr>
    </c:title>
    <c:autoTitleDeleted val="0"/>
    <c:plotArea>
      <c:layout/>
      <c:barChart>
        <c:barDir val="col"/>
        <c:grouping val="clustered"/>
        <c:varyColors val="0"/>
        <c:ser>
          <c:idx val="0"/>
          <c:order val="0"/>
          <c:tx>
            <c:strRef>
              <c:f>'KS4 3 year exam summary'!$G$27</c:f>
              <c:strCache>
                <c:ptCount val="1"/>
                <c:pt idx="0">
                  <c:v>Entry 1</c:v>
                </c:pt>
              </c:strCache>
            </c:strRef>
          </c:tx>
          <c:spPr>
            <a:solidFill>
              <a:schemeClr val="accent1"/>
            </a:solidFill>
            <a:ln>
              <a:noFill/>
            </a:ln>
            <a:effectLst/>
          </c:spPr>
          <c:invertIfNegative val="0"/>
          <c:cat>
            <c:strRef>
              <c:f>'KS4 3 year exam summary'!$B$28:$B$33</c:f>
              <c:strCache>
                <c:ptCount val="6"/>
                <c:pt idx="0">
                  <c:v>English </c:v>
                </c:pt>
                <c:pt idx="1">
                  <c:v>Maths </c:v>
                </c:pt>
                <c:pt idx="2">
                  <c:v>Science </c:v>
                </c:pt>
                <c:pt idx="3">
                  <c:v>ICT</c:v>
                </c:pt>
                <c:pt idx="4">
                  <c:v>PE</c:v>
                </c:pt>
                <c:pt idx="5">
                  <c:v>Art</c:v>
                </c:pt>
              </c:strCache>
            </c:strRef>
          </c:cat>
          <c:val>
            <c:numRef>
              <c:f>'KS4 3 year exam summary'!$G$28:$G$33</c:f>
              <c:numCache>
                <c:formatCode>0%</c:formatCode>
                <c:ptCount val="6"/>
                <c:pt idx="0">
                  <c:v>0.1</c:v>
                </c:pt>
                <c:pt idx="1">
                  <c:v>0.25</c:v>
                </c:pt>
                <c:pt idx="2">
                  <c:v>0.25</c:v>
                </c:pt>
                <c:pt idx="3">
                  <c:v>0.21052631578947367</c:v>
                </c:pt>
                <c:pt idx="4">
                  <c:v>0.15</c:v>
                </c:pt>
                <c:pt idx="5">
                  <c:v>0</c:v>
                </c:pt>
              </c:numCache>
            </c:numRef>
          </c:val>
          <c:extLst xmlns:c16r2="http://schemas.microsoft.com/office/drawing/2015/06/chart">
            <c:ext xmlns:c16="http://schemas.microsoft.com/office/drawing/2014/chart" uri="{C3380CC4-5D6E-409C-BE32-E72D297353CC}">
              <c16:uniqueId val="{00000000-960C-42BF-A745-AF777C5A078D}"/>
            </c:ext>
          </c:extLst>
        </c:ser>
        <c:ser>
          <c:idx val="1"/>
          <c:order val="1"/>
          <c:tx>
            <c:strRef>
              <c:f>'KS4 3 year exam summary'!$H$27</c:f>
              <c:strCache>
                <c:ptCount val="1"/>
                <c:pt idx="0">
                  <c:v>Entry 2</c:v>
                </c:pt>
              </c:strCache>
            </c:strRef>
          </c:tx>
          <c:spPr>
            <a:solidFill>
              <a:schemeClr val="accent2"/>
            </a:solidFill>
            <a:ln>
              <a:noFill/>
            </a:ln>
            <a:effectLst/>
          </c:spPr>
          <c:invertIfNegative val="0"/>
          <c:cat>
            <c:strRef>
              <c:f>'KS4 3 year exam summary'!$B$28:$B$33</c:f>
              <c:strCache>
                <c:ptCount val="6"/>
                <c:pt idx="0">
                  <c:v>English </c:v>
                </c:pt>
                <c:pt idx="1">
                  <c:v>Maths </c:v>
                </c:pt>
                <c:pt idx="2">
                  <c:v>Science </c:v>
                </c:pt>
                <c:pt idx="3">
                  <c:v>ICT</c:v>
                </c:pt>
                <c:pt idx="4">
                  <c:v>PE</c:v>
                </c:pt>
                <c:pt idx="5">
                  <c:v>Art</c:v>
                </c:pt>
              </c:strCache>
            </c:strRef>
          </c:cat>
          <c:val>
            <c:numRef>
              <c:f>'KS4 3 year exam summary'!$H$28:$H$33</c:f>
              <c:numCache>
                <c:formatCode>0%</c:formatCode>
                <c:ptCount val="6"/>
                <c:pt idx="0">
                  <c:v>0.55000000000000004</c:v>
                </c:pt>
                <c:pt idx="1">
                  <c:v>0.3</c:v>
                </c:pt>
                <c:pt idx="2">
                  <c:v>0.25</c:v>
                </c:pt>
                <c:pt idx="3">
                  <c:v>0.21052631578947367</c:v>
                </c:pt>
                <c:pt idx="4">
                  <c:v>0.3</c:v>
                </c:pt>
                <c:pt idx="5">
                  <c:v>0.75</c:v>
                </c:pt>
              </c:numCache>
            </c:numRef>
          </c:val>
          <c:extLst xmlns:c16r2="http://schemas.microsoft.com/office/drawing/2015/06/chart">
            <c:ext xmlns:c16="http://schemas.microsoft.com/office/drawing/2014/chart" uri="{C3380CC4-5D6E-409C-BE32-E72D297353CC}">
              <c16:uniqueId val="{00000001-960C-42BF-A745-AF777C5A078D}"/>
            </c:ext>
          </c:extLst>
        </c:ser>
        <c:ser>
          <c:idx val="2"/>
          <c:order val="2"/>
          <c:tx>
            <c:strRef>
              <c:f>'KS4 3 year exam summary'!$I$27</c:f>
              <c:strCache>
                <c:ptCount val="1"/>
                <c:pt idx="0">
                  <c:v>Entry 3</c:v>
                </c:pt>
              </c:strCache>
            </c:strRef>
          </c:tx>
          <c:spPr>
            <a:solidFill>
              <a:schemeClr val="accent3"/>
            </a:solidFill>
            <a:ln>
              <a:noFill/>
            </a:ln>
            <a:effectLst/>
          </c:spPr>
          <c:invertIfNegative val="0"/>
          <c:cat>
            <c:strRef>
              <c:f>'KS4 3 year exam summary'!$B$28:$B$33</c:f>
              <c:strCache>
                <c:ptCount val="6"/>
                <c:pt idx="0">
                  <c:v>English </c:v>
                </c:pt>
                <c:pt idx="1">
                  <c:v>Maths </c:v>
                </c:pt>
                <c:pt idx="2">
                  <c:v>Science </c:v>
                </c:pt>
                <c:pt idx="3">
                  <c:v>ICT</c:v>
                </c:pt>
                <c:pt idx="4">
                  <c:v>PE</c:v>
                </c:pt>
                <c:pt idx="5">
                  <c:v>Art</c:v>
                </c:pt>
              </c:strCache>
            </c:strRef>
          </c:cat>
          <c:val>
            <c:numRef>
              <c:f>'KS4 3 year exam summary'!$I$28:$I$33</c:f>
              <c:numCache>
                <c:formatCode>0%</c:formatCode>
                <c:ptCount val="6"/>
                <c:pt idx="0">
                  <c:v>0.35</c:v>
                </c:pt>
                <c:pt idx="1">
                  <c:v>0.1</c:v>
                </c:pt>
                <c:pt idx="2">
                  <c:v>0.5</c:v>
                </c:pt>
                <c:pt idx="3">
                  <c:v>0.57894736842105265</c:v>
                </c:pt>
                <c:pt idx="4">
                  <c:v>0.55000000000000004</c:v>
                </c:pt>
                <c:pt idx="5">
                  <c:v>0</c:v>
                </c:pt>
              </c:numCache>
            </c:numRef>
          </c:val>
          <c:extLst xmlns:c16r2="http://schemas.microsoft.com/office/drawing/2015/06/chart">
            <c:ext xmlns:c16="http://schemas.microsoft.com/office/drawing/2014/chart" uri="{C3380CC4-5D6E-409C-BE32-E72D297353CC}">
              <c16:uniqueId val="{00000002-960C-42BF-A745-AF777C5A078D}"/>
            </c:ext>
          </c:extLst>
        </c:ser>
        <c:ser>
          <c:idx val="3"/>
          <c:order val="3"/>
          <c:tx>
            <c:strRef>
              <c:f>'KS4 3 year exam summary'!$J$27</c:f>
              <c:strCache>
                <c:ptCount val="1"/>
                <c:pt idx="0">
                  <c:v>GCSE</c:v>
                </c:pt>
              </c:strCache>
            </c:strRef>
          </c:tx>
          <c:spPr>
            <a:solidFill>
              <a:schemeClr val="accent4"/>
            </a:solidFill>
            <a:ln>
              <a:noFill/>
            </a:ln>
            <a:effectLst/>
          </c:spPr>
          <c:invertIfNegative val="0"/>
          <c:cat>
            <c:strRef>
              <c:f>'KS4 3 year exam summary'!$B$28:$B$33</c:f>
              <c:strCache>
                <c:ptCount val="6"/>
                <c:pt idx="0">
                  <c:v>English </c:v>
                </c:pt>
                <c:pt idx="1">
                  <c:v>Maths </c:v>
                </c:pt>
                <c:pt idx="2">
                  <c:v>Science </c:v>
                </c:pt>
                <c:pt idx="3">
                  <c:v>ICT</c:v>
                </c:pt>
                <c:pt idx="4">
                  <c:v>PE</c:v>
                </c:pt>
                <c:pt idx="5">
                  <c:v>Art</c:v>
                </c:pt>
              </c:strCache>
            </c:strRef>
          </c:cat>
          <c:val>
            <c:numRef>
              <c:f>'KS4 3 year exam summary'!$J$28:$J$33</c:f>
              <c:numCache>
                <c:formatCode>0%</c:formatCode>
                <c:ptCount val="6"/>
                <c:pt idx="0">
                  <c:v>0</c:v>
                </c:pt>
                <c:pt idx="1">
                  <c:v>0.35</c:v>
                </c:pt>
                <c:pt idx="2">
                  <c:v>0</c:v>
                </c:pt>
                <c:pt idx="3">
                  <c:v>0</c:v>
                </c:pt>
                <c:pt idx="4">
                  <c:v>0</c:v>
                </c:pt>
                <c:pt idx="5">
                  <c:v>0.25</c:v>
                </c:pt>
              </c:numCache>
            </c:numRef>
          </c:val>
          <c:extLst xmlns:c16r2="http://schemas.microsoft.com/office/drawing/2015/06/chart">
            <c:ext xmlns:c16="http://schemas.microsoft.com/office/drawing/2014/chart" uri="{C3380CC4-5D6E-409C-BE32-E72D297353CC}">
              <c16:uniqueId val="{00000003-960C-42BF-A745-AF777C5A078D}"/>
            </c:ext>
          </c:extLst>
        </c:ser>
        <c:dLbls>
          <c:showLegendKey val="0"/>
          <c:showVal val="0"/>
          <c:showCatName val="0"/>
          <c:showSerName val="0"/>
          <c:showPercent val="0"/>
          <c:showBubbleSize val="0"/>
        </c:dLbls>
        <c:gapWidth val="219"/>
        <c:overlap val="-27"/>
        <c:axId val="223869568"/>
        <c:axId val="222482816"/>
      </c:barChart>
      <c:catAx>
        <c:axId val="22386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482816"/>
        <c:crosses val="autoZero"/>
        <c:auto val="1"/>
        <c:lblAlgn val="ctr"/>
        <c:lblOffset val="100"/>
        <c:noMultiLvlLbl val="0"/>
      </c:catAx>
      <c:valAx>
        <c:axId val="222482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869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2019 Year 11 Exam Results </a:t>
            </a:r>
          </a:p>
        </c:rich>
      </c:tx>
      <c:layout/>
      <c:overlay val="0"/>
      <c:spPr>
        <a:noFill/>
        <a:ln>
          <a:noFill/>
        </a:ln>
        <a:effectLst/>
      </c:spPr>
    </c:title>
    <c:autoTitleDeleted val="0"/>
    <c:plotArea>
      <c:layout/>
      <c:barChart>
        <c:barDir val="col"/>
        <c:grouping val="clustered"/>
        <c:varyColors val="0"/>
        <c:ser>
          <c:idx val="0"/>
          <c:order val="0"/>
          <c:tx>
            <c:strRef>
              <c:f>'[Key Stage 4 Exam Results 2017-2019 (1).xlsx]KS4 3 year exam summary'!$G$27</c:f>
              <c:strCache>
                <c:ptCount val="1"/>
                <c:pt idx="0">
                  <c:v>Entry 1</c:v>
                </c:pt>
              </c:strCache>
            </c:strRef>
          </c:tx>
          <c:spPr>
            <a:solidFill>
              <a:schemeClr val="accent1"/>
            </a:solidFill>
            <a:ln>
              <a:noFill/>
            </a:ln>
            <a:effectLst/>
          </c:spPr>
          <c:invertIfNegative val="0"/>
          <c:cat>
            <c:strRef>
              <c:f>'[Key Stage 4 Exam Results 2017-2019 (1).xlsx]KS4 3 year exam summary'!$B$28:$B$32</c:f>
              <c:strCache>
                <c:ptCount val="5"/>
                <c:pt idx="0">
                  <c:v>English </c:v>
                </c:pt>
                <c:pt idx="1">
                  <c:v>Maths </c:v>
                </c:pt>
                <c:pt idx="2">
                  <c:v>Science </c:v>
                </c:pt>
                <c:pt idx="3">
                  <c:v>ICT</c:v>
                </c:pt>
                <c:pt idx="4">
                  <c:v>Art</c:v>
                </c:pt>
              </c:strCache>
            </c:strRef>
          </c:cat>
          <c:val>
            <c:numRef>
              <c:f>'[Key Stage 4 Exam Results 2017-2019 (1).xlsx]KS4 3 year exam summary'!$G$28:$G$32</c:f>
              <c:numCache>
                <c:formatCode>0%</c:formatCode>
                <c:ptCount val="5"/>
                <c:pt idx="0">
                  <c:v>0</c:v>
                </c:pt>
                <c:pt idx="1">
                  <c:v>0.26315789473684209</c:v>
                </c:pt>
                <c:pt idx="2">
                  <c:v>0.3888888888888889</c:v>
                </c:pt>
                <c:pt idx="3">
                  <c:v>0.35</c:v>
                </c:pt>
                <c:pt idx="4">
                  <c:v>0</c:v>
                </c:pt>
              </c:numCache>
            </c:numRef>
          </c:val>
          <c:extLst xmlns:c16r2="http://schemas.microsoft.com/office/drawing/2015/06/chart">
            <c:ext xmlns:c16="http://schemas.microsoft.com/office/drawing/2014/chart" uri="{C3380CC4-5D6E-409C-BE32-E72D297353CC}">
              <c16:uniqueId val="{00000000-8C3C-491F-8D95-2700562845B8}"/>
            </c:ext>
          </c:extLst>
        </c:ser>
        <c:ser>
          <c:idx val="1"/>
          <c:order val="1"/>
          <c:tx>
            <c:strRef>
              <c:f>'[Key Stage 4 Exam Results 2017-2019 (1).xlsx]KS4 3 year exam summary'!$H$27</c:f>
              <c:strCache>
                <c:ptCount val="1"/>
                <c:pt idx="0">
                  <c:v>Entry 2</c:v>
                </c:pt>
              </c:strCache>
            </c:strRef>
          </c:tx>
          <c:spPr>
            <a:solidFill>
              <a:schemeClr val="accent2"/>
            </a:solidFill>
            <a:ln>
              <a:noFill/>
            </a:ln>
            <a:effectLst/>
          </c:spPr>
          <c:invertIfNegative val="0"/>
          <c:cat>
            <c:strRef>
              <c:f>'[Key Stage 4 Exam Results 2017-2019 (1).xlsx]KS4 3 year exam summary'!$B$28:$B$32</c:f>
              <c:strCache>
                <c:ptCount val="5"/>
                <c:pt idx="0">
                  <c:v>English </c:v>
                </c:pt>
                <c:pt idx="1">
                  <c:v>Maths </c:v>
                </c:pt>
                <c:pt idx="2">
                  <c:v>Science </c:v>
                </c:pt>
                <c:pt idx="3">
                  <c:v>ICT</c:v>
                </c:pt>
                <c:pt idx="4">
                  <c:v>Art</c:v>
                </c:pt>
              </c:strCache>
            </c:strRef>
          </c:cat>
          <c:val>
            <c:numRef>
              <c:f>'[Key Stage 4 Exam Results 2017-2019 (1).xlsx]KS4 3 year exam summary'!$H$28:$H$32</c:f>
              <c:numCache>
                <c:formatCode>0%</c:formatCode>
                <c:ptCount val="5"/>
                <c:pt idx="0">
                  <c:v>0.6</c:v>
                </c:pt>
                <c:pt idx="1">
                  <c:v>0.31578947368421051</c:v>
                </c:pt>
                <c:pt idx="2">
                  <c:v>0.22222222222222221</c:v>
                </c:pt>
                <c:pt idx="3">
                  <c:v>0.25</c:v>
                </c:pt>
                <c:pt idx="4">
                  <c:v>1</c:v>
                </c:pt>
              </c:numCache>
            </c:numRef>
          </c:val>
          <c:extLst xmlns:c16r2="http://schemas.microsoft.com/office/drawing/2015/06/chart">
            <c:ext xmlns:c16="http://schemas.microsoft.com/office/drawing/2014/chart" uri="{C3380CC4-5D6E-409C-BE32-E72D297353CC}">
              <c16:uniqueId val="{00000001-8C3C-491F-8D95-2700562845B8}"/>
            </c:ext>
          </c:extLst>
        </c:ser>
        <c:ser>
          <c:idx val="2"/>
          <c:order val="2"/>
          <c:tx>
            <c:strRef>
              <c:f>'[Key Stage 4 Exam Results 2017-2019 (1).xlsx]KS4 3 year exam summary'!$I$27</c:f>
              <c:strCache>
                <c:ptCount val="1"/>
                <c:pt idx="0">
                  <c:v>Entry 3</c:v>
                </c:pt>
              </c:strCache>
            </c:strRef>
          </c:tx>
          <c:spPr>
            <a:solidFill>
              <a:schemeClr val="accent3"/>
            </a:solidFill>
            <a:ln>
              <a:noFill/>
            </a:ln>
            <a:effectLst/>
          </c:spPr>
          <c:invertIfNegative val="0"/>
          <c:cat>
            <c:strRef>
              <c:f>'[Key Stage 4 Exam Results 2017-2019 (1).xlsx]KS4 3 year exam summary'!$B$28:$B$32</c:f>
              <c:strCache>
                <c:ptCount val="5"/>
                <c:pt idx="0">
                  <c:v>English </c:v>
                </c:pt>
                <c:pt idx="1">
                  <c:v>Maths </c:v>
                </c:pt>
                <c:pt idx="2">
                  <c:v>Science </c:v>
                </c:pt>
                <c:pt idx="3">
                  <c:v>ICT</c:v>
                </c:pt>
                <c:pt idx="4">
                  <c:v>Art</c:v>
                </c:pt>
              </c:strCache>
            </c:strRef>
          </c:cat>
          <c:val>
            <c:numRef>
              <c:f>'[Key Stage 4 Exam Results 2017-2019 (1).xlsx]KS4 3 year exam summary'!$I$28:$I$32</c:f>
              <c:numCache>
                <c:formatCode>0%</c:formatCode>
                <c:ptCount val="5"/>
                <c:pt idx="0">
                  <c:v>0.4</c:v>
                </c:pt>
                <c:pt idx="1">
                  <c:v>5.2631578947368418E-2</c:v>
                </c:pt>
                <c:pt idx="2">
                  <c:v>0.3888888888888889</c:v>
                </c:pt>
                <c:pt idx="3">
                  <c:v>0.4</c:v>
                </c:pt>
                <c:pt idx="4">
                  <c:v>0</c:v>
                </c:pt>
              </c:numCache>
            </c:numRef>
          </c:val>
          <c:extLst xmlns:c16r2="http://schemas.microsoft.com/office/drawing/2015/06/chart">
            <c:ext xmlns:c16="http://schemas.microsoft.com/office/drawing/2014/chart" uri="{C3380CC4-5D6E-409C-BE32-E72D297353CC}">
              <c16:uniqueId val="{00000002-8C3C-491F-8D95-2700562845B8}"/>
            </c:ext>
          </c:extLst>
        </c:ser>
        <c:ser>
          <c:idx val="3"/>
          <c:order val="3"/>
          <c:tx>
            <c:strRef>
              <c:f>'[Key Stage 4 Exam Results 2017-2019 (1).xlsx]KS4 3 year exam summary'!$J$27</c:f>
              <c:strCache>
                <c:ptCount val="1"/>
                <c:pt idx="0">
                  <c:v>GCSE</c:v>
                </c:pt>
              </c:strCache>
            </c:strRef>
          </c:tx>
          <c:spPr>
            <a:solidFill>
              <a:schemeClr val="accent4"/>
            </a:solidFill>
            <a:ln>
              <a:noFill/>
            </a:ln>
            <a:effectLst/>
          </c:spPr>
          <c:invertIfNegative val="0"/>
          <c:cat>
            <c:strRef>
              <c:f>'[Key Stage 4 Exam Results 2017-2019 (1).xlsx]KS4 3 year exam summary'!$B$28:$B$32</c:f>
              <c:strCache>
                <c:ptCount val="5"/>
                <c:pt idx="0">
                  <c:v>English </c:v>
                </c:pt>
                <c:pt idx="1">
                  <c:v>Maths </c:v>
                </c:pt>
                <c:pt idx="2">
                  <c:v>Science </c:v>
                </c:pt>
                <c:pt idx="3">
                  <c:v>ICT</c:v>
                </c:pt>
                <c:pt idx="4">
                  <c:v>Art</c:v>
                </c:pt>
              </c:strCache>
            </c:strRef>
          </c:cat>
          <c:val>
            <c:numRef>
              <c:f>'[Key Stage 4 Exam Results 2017-2019 (1).xlsx]KS4 3 year exam summary'!$J$28:$J$32</c:f>
              <c:numCache>
                <c:formatCode>0%</c:formatCode>
                <c:ptCount val="5"/>
                <c:pt idx="0">
                  <c:v>0</c:v>
                </c:pt>
                <c:pt idx="1">
                  <c:v>0.36842105263157893</c:v>
                </c:pt>
                <c:pt idx="2">
                  <c:v>0</c:v>
                </c:pt>
                <c:pt idx="3">
                  <c:v>0</c:v>
                </c:pt>
                <c:pt idx="4">
                  <c:v>0</c:v>
                </c:pt>
              </c:numCache>
            </c:numRef>
          </c:val>
          <c:extLst xmlns:c16r2="http://schemas.microsoft.com/office/drawing/2015/06/chart">
            <c:ext xmlns:c16="http://schemas.microsoft.com/office/drawing/2014/chart" uri="{C3380CC4-5D6E-409C-BE32-E72D297353CC}">
              <c16:uniqueId val="{00000003-8C3C-491F-8D95-2700562845B8}"/>
            </c:ext>
          </c:extLst>
        </c:ser>
        <c:dLbls>
          <c:showLegendKey val="0"/>
          <c:showVal val="0"/>
          <c:showCatName val="0"/>
          <c:showSerName val="0"/>
          <c:showPercent val="0"/>
          <c:showBubbleSize val="0"/>
        </c:dLbls>
        <c:gapWidth val="219"/>
        <c:overlap val="-27"/>
        <c:axId val="222777728"/>
        <c:axId val="222779264"/>
      </c:barChart>
      <c:catAx>
        <c:axId val="22277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779264"/>
        <c:crosses val="autoZero"/>
        <c:auto val="1"/>
        <c:lblAlgn val="ctr"/>
        <c:lblOffset val="100"/>
        <c:noMultiLvlLbl val="0"/>
      </c:catAx>
      <c:valAx>
        <c:axId val="222779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777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2020 Year 11 Exam Results </a:t>
            </a:r>
          </a:p>
        </c:rich>
      </c:tx>
      <c:layout/>
      <c:overlay val="0"/>
      <c:spPr>
        <a:noFill/>
        <a:ln>
          <a:noFill/>
        </a:ln>
        <a:effectLst/>
      </c:spPr>
    </c:title>
    <c:autoTitleDeleted val="0"/>
    <c:plotArea>
      <c:layout/>
      <c:barChart>
        <c:barDir val="col"/>
        <c:grouping val="clustered"/>
        <c:varyColors val="0"/>
        <c:ser>
          <c:idx val="0"/>
          <c:order val="0"/>
          <c:tx>
            <c:strRef>
              <c:f>'[Key Stage 4 Exam Results 2019-2020 (1).xlsx]KS4 3 year exam summary'!$G$27</c:f>
              <c:strCache>
                <c:ptCount val="1"/>
                <c:pt idx="0">
                  <c:v>Entry 1</c:v>
                </c:pt>
              </c:strCache>
            </c:strRef>
          </c:tx>
          <c:spPr>
            <a:solidFill>
              <a:schemeClr val="accent1"/>
            </a:solidFill>
            <a:ln>
              <a:noFill/>
            </a:ln>
            <a:effectLst/>
          </c:spPr>
          <c:invertIfNegative val="0"/>
          <c:cat>
            <c:strRef>
              <c:f>'[Key Stage 4 Exam Results 2019-2020 (1).xlsx]KS4 3 year exam summary'!$B$28:$B$31</c:f>
              <c:strCache>
                <c:ptCount val="4"/>
                <c:pt idx="0">
                  <c:v>English (units 6223,6353)</c:v>
                </c:pt>
                <c:pt idx="1">
                  <c:v>Maths </c:v>
                </c:pt>
                <c:pt idx="2">
                  <c:v>Science </c:v>
                </c:pt>
                <c:pt idx="3">
                  <c:v>Art</c:v>
                </c:pt>
              </c:strCache>
            </c:strRef>
          </c:cat>
          <c:val>
            <c:numRef>
              <c:f>'[Key Stage 4 Exam Results 2019-2020 (1).xlsx]KS4 3 year exam summary'!$G$28:$G$31</c:f>
              <c:numCache>
                <c:formatCode>0%</c:formatCode>
                <c:ptCount val="4"/>
                <c:pt idx="0">
                  <c:v>0</c:v>
                </c:pt>
                <c:pt idx="1">
                  <c:v>0.25</c:v>
                </c:pt>
                <c:pt idx="2">
                  <c:v>0.26666666666666666</c:v>
                </c:pt>
                <c:pt idx="3">
                  <c:v>0</c:v>
                </c:pt>
              </c:numCache>
            </c:numRef>
          </c:val>
          <c:extLst xmlns:c16r2="http://schemas.microsoft.com/office/drawing/2015/06/chart">
            <c:ext xmlns:c16="http://schemas.microsoft.com/office/drawing/2014/chart" uri="{C3380CC4-5D6E-409C-BE32-E72D297353CC}">
              <c16:uniqueId val="{00000000-98C5-4AE8-B8EC-5F88BA5B0A16}"/>
            </c:ext>
          </c:extLst>
        </c:ser>
        <c:ser>
          <c:idx val="1"/>
          <c:order val="1"/>
          <c:tx>
            <c:strRef>
              <c:f>'[Key Stage 4 Exam Results 2019-2020 (1).xlsx]KS4 3 year exam summary'!$H$27</c:f>
              <c:strCache>
                <c:ptCount val="1"/>
                <c:pt idx="0">
                  <c:v>Entry 2</c:v>
                </c:pt>
              </c:strCache>
            </c:strRef>
          </c:tx>
          <c:spPr>
            <a:solidFill>
              <a:schemeClr val="accent2"/>
            </a:solidFill>
            <a:ln>
              <a:noFill/>
            </a:ln>
            <a:effectLst/>
          </c:spPr>
          <c:invertIfNegative val="0"/>
          <c:cat>
            <c:strRef>
              <c:f>'[Key Stage 4 Exam Results 2019-2020 (1).xlsx]KS4 3 year exam summary'!$B$28:$B$31</c:f>
              <c:strCache>
                <c:ptCount val="4"/>
                <c:pt idx="0">
                  <c:v>English (units 6223,6353)</c:v>
                </c:pt>
                <c:pt idx="1">
                  <c:v>Maths </c:v>
                </c:pt>
                <c:pt idx="2">
                  <c:v>Science </c:v>
                </c:pt>
                <c:pt idx="3">
                  <c:v>Art</c:v>
                </c:pt>
              </c:strCache>
            </c:strRef>
          </c:cat>
          <c:val>
            <c:numRef>
              <c:f>'[Key Stage 4 Exam Results 2019-2020 (1).xlsx]KS4 3 year exam summary'!$H$28:$H$31</c:f>
              <c:numCache>
                <c:formatCode>0%</c:formatCode>
                <c:ptCount val="4"/>
                <c:pt idx="0">
                  <c:v>1</c:v>
                </c:pt>
                <c:pt idx="1">
                  <c:v>0.4375</c:v>
                </c:pt>
                <c:pt idx="2">
                  <c:v>0.26666666666666666</c:v>
                </c:pt>
                <c:pt idx="3">
                  <c:v>0</c:v>
                </c:pt>
              </c:numCache>
            </c:numRef>
          </c:val>
          <c:extLst xmlns:c16r2="http://schemas.microsoft.com/office/drawing/2015/06/chart">
            <c:ext xmlns:c16="http://schemas.microsoft.com/office/drawing/2014/chart" uri="{C3380CC4-5D6E-409C-BE32-E72D297353CC}">
              <c16:uniqueId val="{00000001-98C5-4AE8-B8EC-5F88BA5B0A16}"/>
            </c:ext>
          </c:extLst>
        </c:ser>
        <c:ser>
          <c:idx val="2"/>
          <c:order val="2"/>
          <c:tx>
            <c:strRef>
              <c:f>'[Key Stage 4 Exam Results 2019-2020 (1).xlsx]KS4 3 year exam summary'!$I$27</c:f>
              <c:strCache>
                <c:ptCount val="1"/>
                <c:pt idx="0">
                  <c:v>Entry 3</c:v>
                </c:pt>
              </c:strCache>
            </c:strRef>
          </c:tx>
          <c:spPr>
            <a:solidFill>
              <a:schemeClr val="accent3"/>
            </a:solidFill>
            <a:ln>
              <a:noFill/>
            </a:ln>
            <a:effectLst/>
          </c:spPr>
          <c:invertIfNegative val="0"/>
          <c:cat>
            <c:strRef>
              <c:f>'[Key Stage 4 Exam Results 2019-2020 (1).xlsx]KS4 3 year exam summary'!$B$28:$B$31</c:f>
              <c:strCache>
                <c:ptCount val="4"/>
                <c:pt idx="0">
                  <c:v>English (units 6223,6353)</c:v>
                </c:pt>
                <c:pt idx="1">
                  <c:v>Maths </c:v>
                </c:pt>
                <c:pt idx="2">
                  <c:v>Science </c:v>
                </c:pt>
                <c:pt idx="3">
                  <c:v>Art</c:v>
                </c:pt>
              </c:strCache>
            </c:strRef>
          </c:cat>
          <c:val>
            <c:numRef>
              <c:f>'[Key Stage 4 Exam Results 2019-2020 (1).xlsx]KS4 3 year exam summary'!$I$28:$I$31</c:f>
              <c:numCache>
                <c:formatCode>0%</c:formatCode>
                <c:ptCount val="4"/>
                <c:pt idx="0">
                  <c:v>0</c:v>
                </c:pt>
                <c:pt idx="1">
                  <c:v>0</c:v>
                </c:pt>
                <c:pt idx="2">
                  <c:v>0.46666666666666667</c:v>
                </c:pt>
                <c:pt idx="3">
                  <c:v>0</c:v>
                </c:pt>
              </c:numCache>
            </c:numRef>
          </c:val>
          <c:extLst xmlns:c16r2="http://schemas.microsoft.com/office/drawing/2015/06/chart">
            <c:ext xmlns:c16="http://schemas.microsoft.com/office/drawing/2014/chart" uri="{C3380CC4-5D6E-409C-BE32-E72D297353CC}">
              <c16:uniqueId val="{00000002-98C5-4AE8-B8EC-5F88BA5B0A16}"/>
            </c:ext>
          </c:extLst>
        </c:ser>
        <c:ser>
          <c:idx val="3"/>
          <c:order val="3"/>
          <c:tx>
            <c:strRef>
              <c:f>'[Key Stage 4 Exam Results 2019-2020 (1).xlsx]KS4 3 year exam summary'!$J$27</c:f>
              <c:strCache>
                <c:ptCount val="1"/>
                <c:pt idx="0">
                  <c:v>GCSE</c:v>
                </c:pt>
              </c:strCache>
            </c:strRef>
          </c:tx>
          <c:spPr>
            <a:solidFill>
              <a:schemeClr val="accent4"/>
            </a:solidFill>
            <a:ln>
              <a:noFill/>
            </a:ln>
            <a:effectLst/>
          </c:spPr>
          <c:invertIfNegative val="0"/>
          <c:cat>
            <c:strRef>
              <c:f>'[Key Stage 4 Exam Results 2019-2020 (1).xlsx]KS4 3 year exam summary'!$B$28:$B$31</c:f>
              <c:strCache>
                <c:ptCount val="4"/>
                <c:pt idx="0">
                  <c:v>English (units 6223,6353)</c:v>
                </c:pt>
                <c:pt idx="1">
                  <c:v>Maths </c:v>
                </c:pt>
                <c:pt idx="2">
                  <c:v>Science </c:v>
                </c:pt>
                <c:pt idx="3">
                  <c:v>Art</c:v>
                </c:pt>
              </c:strCache>
            </c:strRef>
          </c:cat>
          <c:val>
            <c:numRef>
              <c:f>'[Key Stage 4 Exam Results 2019-2020 (1).xlsx]KS4 3 year exam summary'!$J$28:$J$31</c:f>
              <c:numCache>
                <c:formatCode>0%</c:formatCode>
                <c:ptCount val="4"/>
                <c:pt idx="0">
                  <c:v>0</c:v>
                </c:pt>
                <c:pt idx="1">
                  <c:v>0.3125</c:v>
                </c:pt>
                <c:pt idx="2">
                  <c:v>0</c:v>
                </c:pt>
                <c:pt idx="3">
                  <c:v>1</c:v>
                </c:pt>
              </c:numCache>
            </c:numRef>
          </c:val>
          <c:extLst xmlns:c16r2="http://schemas.microsoft.com/office/drawing/2015/06/chart">
            <c:ext xmlns:c16="http://schemas.microsoft.com/office/drawing/2014/chart" uri="{C3380CC4-5D6E-409C-BE32-E72D297353CC}">
              <c16:uniqueId val="{00000003-98C5-4AE8-B8EC-5F88BA5B0A16}"/>
            </c:ext>
          </c:extLst>
        </c:ser>
        <c:dLbls>
          <c:showLegendKey val="0"/>
          <c:showVal val="0"/>
          <c:showCatName val="0"/>
          <c:showSerName val="0"/>
          <c:showPercent val="0"/>
          <c:showBubbleSize val="0"/>
        </c:dLbls>
        <c:gapWidth val="219"/>
        <c:overlap val="-27"/>
        <c:axId val="223849088"/>
        <c:axId val="223850880"/>
      </c:barChart>
      <c:catAx>
        <c:axId val="22384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850880"/>
        <c:crosses val="autoZero"/>
        <c:auto val="1"/>
        <c:lblAlgn val="ctr"/>
        <c:lblOffset val="100"/>
        <c:noMultiLvlLbl val="0"/>
      </c:catAx>
      <c:valAx>
        <c:axId val="223850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3849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2018 Key</a:t>
            </a:r>
            <a:r>
              <a:rPr lang="en-GB" baseline="0"/>
              <a:t> Stage 5</a:t>
            </a:r>
            <a:r>
              <a:rPr lang="en-GB"/>
              <a:t> Exam Results </a:t>
            </a:r>
          </a:p>
        </c:rich>
      </c:tx>
      <c:overlay val="0"/>
      <c:spPr>
        <a:noFill/>
        <a:ln>
          <a:noFill/>
        </a:ln>
        <a:effectLst/>
      </c:spPr>
    </c:title>
    <c:autoTitleDeleted val="0"/>
    <c:plotArea>
      <c:layout/>
      <c:barChart>
        <c:barDir val="col"/>
        <c:grouping val="clustered"/>
        <c:varyColors val="0"/>
        <c:ser>
          <c:idx val="0"/>
          <c:order val="0"/>
          <c:tx>
            <c:strRef>
              <c:f>'KS5 3 year exam summary'!$G$28</c:f>
              <c:strCache>
                <c:ptCount val="1"/>
                <c:pt idx="0">
                  <c:v>Entry 1</c:v>
                </c:pt>
              </c:strCache>
            </c:strRef>
          </c:tx>
          <c:spPr>
            <a:solidFill>
              <a:schemeClr val="accent1"/>
            </a:solidFill>
            <a:ln>
              <a:noFill/>
            </a:ln>
            <a:effectLst/>
          </c:spPr>
          <c:invertIfNegative val="0"/>
          <c:cat>
            <c:strRef>
              <c:f>'KS5 3 year exam summary'!$B$29:$B$33</c:f>
              <c:strCache>
                <c:ptCount val="3"/>
                <c:pt idx="0">
                  <c:v>English </c:v>
                </c:pt>
                <c:pt idx="1">
                  <c:v>Maths </c:v>
                </c:pt>
                <c:pt idx="2">
                  <c:v>Workskills </c:v>
                </c:pt>
              </c:strCache>
            </c:strRef>
          </c:cat>
          <c:val>
            <c:numRef>
              <c:f>'KS5 3 year exam summary'!$G$29:$G$33</c:f>
              <c:numCache>
                <c:formatCode>0%</c:formatCode>
                <c:ptCount val="5"/>
                <c:pt idx="0">
                  <c:v>0.36363636363636365</c:v>
                </c:pt>
                <c:pt idx="1">
                  <c:v>0.6</c:v>
                </c:pt>
                <c:pt idx="2">
                  <c:v>0</c:v>
                </c:pt>
              </c:numCache>
            </c:numRef>
          </c:val>
          <c:extLst xmlns:c16r2="http://schemas.microsoft.com/office/drawing/2015/06/chart">
            <c:ext xmlns:c16="http://schemas.microsoft.com/office/drawing/2014/chart" uri="{C3380CC4-5D6E-409C-BE32-E72D297353CC}">
              <c16:uniqueId val="{00000000-960C-42BF-A745-AF777C5A078D}"/>
            </c:ext>
          </c:extLst>
        </c:ser>
        <c:ser>
          <c:idx val="1"/>
          <c:order val="1"/>
          <c:tx>
            <c:strRef>
              <c:f>'KS5 3 year exam summary'!$H$28</c:f>
              <c:strCache>
                <c:ptCount val="1"/>
                <c:pt idx="0">
                  <c:v>Entry 2</c:v>
                </c:pt>
              </c:strCache>
            </c:strRef>
          </c:tx>
          <c:spPr>
            <a:solidFill>
              <a:schemeClr val="accent2"/>
            </a:solidFill>
            <a:ln>
              <a:noFill/>
            </a:ln>
            <a:effectLst/>
          </c:spPr>
          <c:invertIfNegative val="0"/>
          <c:cat>
            <c:strRef>
              <c:f>'KS5 3 year exam summary'!$B$29:$B$33</c:f>
              <c:strCache>
                <c:ptCount val="3"/>
                <c:pt idx="0">
                  <c:v>English </c:v>
                </c:pt>
                <c:pt idx="1">
                  <c:v>Maths </c:v>
                </c:pt>
                <c:pt idx="2">
                  <c:v>Workskills </c:v>
                </c:pt>
              </c:strCache>
            </c:strRef>
          </c:cat>
          <c:val>
            <c:numRef>
              <c:f>'KS5 3 year exam summary'!$H$29:$H$33</c:f>
              <c:numCache>
                <c:formatCode>0%</c:formatCode>
                <c:ptCount val="5"/>
                <c:pt idx="0">
                  <c:v>0.31818181818181818</c:v>
                </c:pt>
                <c:pt idx="1">
                  <c:v>0.2</c:v>
                </c:pt>
                <c:pt idx="2">
                  <c:v>0</c:v>
                </c:pt>
                <c:pt idx="4">
                  <c:v>0</c:v>
                </c:pt>
              </c:numCache>
            </c:numRef>
          </c:val>
          <c:extLst xmlns:c16r2="http://schemas.microsoft.com/office/drawing/2015/06/chart">
            <c:ext xmlns:c16="http://schemas.microsoft.com/office/drawing/2014/chart" uri="{C3380CC4-5D6E-409C-BE32-E72D297353CC}">
              <c16:uniqueId val="{00000001-960C-42BF-A745-AF777C5A078D}"/>
            </c:ext>
          </c:extLst>
        </c:ser>
        <c:ser>
          <c:idx val="2"/>
          <c:order val="2"/>
          <c:tx>
            <c:strRef>
              <c:f>'KS5 3 year exam summary'!$I$28</c:f>
              <c:strCache>
                <c:ptCount val="1"/>
                <c:pt idx="0">
                  <c:v>Entry 3</c:v>
                </c:pt>
              </c:strCache>
            </c:strRef>
          </c:tx>
          <c:spPr>
            <a:solidFill>
              <a:schemeClr val="accent3"/>
            </a:solidFill>
            <a:ln>
              <a:noFill/>
            </a:ln>
            <a:effectLst/>
          </c:spPr>
          <c:invertIfNegative val="0"/>
          <c:cat>
            <c:strRef>
              <c:f>'KS5 3 year exam summary'!$B$29:$B$33</c:f>
              <c:strCache>
                <c:ptCount val="3"/>
                <c:pt idx="0">
                  <c:v>English </c:v>
                </c:pt>
                <c:pt idx="1">
                  <c:v>Maths </c:v>
                </c:pt>
                <c:pt idx="2">
                  <c:v>Workskills </c:v>
                </c:pt>
              </c:strCache>
            </c:strRef>
          </c:cat>
          <c:val>
            <c:numRef>
              <c:f>'KS5 3 year exam summary'!$I$29:$I$33</c:f>
              <c:numCache>
                <c:formatCode>0%</c:formatCode>
                <c:ptCount val="5"/>
                <c:pt idx="0">
                  <c:v>0.22727272727272727</c:v>
                </c:pt>
                <c:pt idx="1">
                  <c:v>0.13333333333333333</c:v>
                </c:pt>
                <c:pt idx="2">
                  <c:v>1</c:v>
                </c:pt>
              </c:numCache>
            </c:numRef>
          </c:val>
          <c:extLst xmlns:c16r2="http://schemas.microsoft.com/office/drawing/2015/06/chart">
            <c:ext xmlns:c16="http://schemas.microsoft.com/office/drawing/2014/chart" uri="{C3380CC4-5D6E-409C-BE32-E72D297353CC}">
              <c16:uniqueId val="{00000002-960C-42BF-A745-AF777C5A078D}"/>
            </c:ext>
          </c:extLst>
        </c:ser>
        <c:ser>
          <c:idx val="3"/>
          <c:order val="3"/>
          <c:tx>
            <c:strRef>
              <c:f>'KS5 3 year exam summary'!$J$28</c:f>
              <c:strCache>
                <c:ptCount val="1"/>
                <c:pt idx="0">
                  <c:v>Level 1</c:v>
                </c:pt>
              </c:strCache>
            </c:strRef>
          </c:tx>
          <c:spPr>
            <a:solidFill>
              <a:schemeClr val="accent4"/>
            </a:solidFill>
            <a:ln>
              <a:noFill/>
            </a:ln>
            <a:effectLst/>
          </c:spPr>
          <c:invertIfNegative val="0"/>
          <c:cat>
            <c:strRef>
              <c:f>'KS5 3 year exam summary'!$B$29:$B$33</c:f>
              <c:strCache>
                <c:ptCount val="3"/>
                <c:pt idx="0">
                  <c:v>English </c:v>
                </c:pt>
                <c:pt idx="1">
                  <c:v>Maths </c:v>
                </c:pt>
                <c:pt idx="2">
                  <c:v>Workskills </c:v>
                </c:pt>
              </c:strCache>
            </c:strRef>
          </c:cat>
          <c:val>
            <c:numRef>
              <c:f>'KS5 3 year exam summary'!$J$29:$J$33</c:f>
              <c:numCache>
                <c:formatCode>0%</c:formatCode>
                <c:ptCount val="5"/>
                <c:pt idx="0">
                  <c:v>9.0909090909090912E-2</c:v>
                </c:pt>
                <c:pt idx="1">
                  <c:v>6.6666666666666666E-2</c:v>
                </c:pt>
                <c:pt idx="2">
                  <c:v>0</c:v>
                </c:pt>
              </c:numCache>
            </c:numRef>
          </c:val>
          <c:extLst xmlns:c16r2="http://schemas.microsoft.com/office/drawing/2015/06/chart">
            <c:ext xmlns:c16="http://schemas.microsoft.com/office/drawing/2014/chart" uri="{C3380CC4-5D6E-409C-BE32-E72D297353CC}">
              <c16:uniqueId val="{00000003-960C-42BF-A745-AF777C5A078D}"/>
            </c:ext>
          </c:extLst>
        </c:ser>
        <c:dLbls>
          <c:showLegendKey val="0"/>
          <c:showVal val="0"/>
          <c:showCatName val="0"/>
          <c:showSerName val="0"/>
          <c:showPercent val="0"/>
          <c:showBubbleSize val="0"/>
        </c:dLbls>
        <c:gapWidth val="219"/>
        <c:overlap val="-27"/>
        <c:axId val="226083200"/>
        <c:axId val="226084736"/>
      </c:barChart>
      <c:catAx>
        <c:axId val="22608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084736"/>
        <c:crosses val="autoZero"/>
        <c:auto val="1"/>
        <c:lblAlgn val="ctr"/>
        <c:lblOffset val="100"/>
        <c:noMultiLvlLbl val="0"/>
      </c:catAx>
      <c:valAx>
        <c:axId val="226084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083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2019 Year KS5 Results </a:t>
            </a:r>
          </a:p>
        </c:rich>
      </c:tx>
      <c:overlay val="0"/>
      <c:spPr>
        <a:noFill/>
        <a:ln>
          <a:noFill/>
        </a:ln>
        <a:effectLst/>
      </c:spPr>
    </c:title>
    <c:autoTitleDeleted val="0"/>
    <c:plotArea>
      <c:layout/>
      <c:barChart>
        <c:barDir val="col"/>
        <c:grouping val="clustered"/>
        <c:varyColors val="0"/>
        <c:ser>
          <c:idx val="0"/>
          <c:order val="0"/>
          <c:tx>
            <c:strRef>
              <c:f>'KS5 3 year exam summary'!$G$28</c:f>
              <c:strCache>
                <c:ptCount val="1"/>
                <c:pt idx="0">
                  <c:v>Entry 1</c:v>
                </c:pt>
              </c:strCache>
            </c:strRef>
          </c:tx>
          <c:spPr>
            <a:solidFill>
              <a:schemeClr val="accent1"/>
            </a:solidFill>
            <a:ln>
              <a:noFill/>
            </a:ln>
            <a:effectLst/>
          </c:spPr>
          <c:invertIfNegative val="0"/>
          <c:cat>
            <c:strRef>
              <c:f>'KS5 3 year exam summary'!$B$29:$B$32</c:f>
              <c:strCache>
                <c:ptCount val="2"/>
                <c:pt idx="0">
                  <c:v>Prince's trust</c:v>
                </c:pt>
                <c:pt idx="1">
                  <c:v>Skilled for life</c:v>
                </c:pt>
              </c:strCache>
            </c:strRef>
          </c:cat>
          <c:val>
            <c:numRef>
              <c:f>'KS5 3 year exam summary'!$G$29:$G$32</c:f>
              <c:numCache>
                <c:formatCode>0%</c:formatCode>
                <c:ptCount val="4"/>
                <c:pt idx="0">
                  <c:v>0</c:v>
                </c:pt>
                <c:pt idx="1">
                  <c:v>0.3</c:v>
                </c:pt>
              </c:numCache>
            </c:numRef>
          </c:val>
          <c:extLst xmlns:c16r2="http://schemas.microsoft.com/office/drawing/2015/06/chart">
            <c:ext xmlns:c16="http://schemas.microsoft.com/office/drawing/2014/chart" uri="{C3380CC4-5D6E-409C-BE32-E72D297353CC}">
              <c16:uniqueId val="{00000000-D5A4-483F-A448-0D61934A5F62}"/>
            </c:ext>
          </c:extLst>
        </c:ser>
        <c:ser>
          <c:idx val="1"/>
          <c:order val="1"/>
          <c:tx>
            <c:strRef>
              <c:f>'KS5 3 year exam summary'!$H$28</c:f>
              <c:strCache>
                <c:ptCount val="1"/>
                <c:pt idx="0">
                  <c:v>Entry 2</c:v>
                </c:pt>
              </c:strCache>
            </c:strRef>
          </c:tx>
          <c:spPr>
            <a:solidFill>
              <a:schemeClr val="accent2"/>
            </a:solidFill>
            <a:ln>
              <a:noFill/>
            </a:ln>
            <a:effectLst/>
          </c:spPr>
          <c:invertIfNegative val="0"/>
          <c:cat>
            <c:strRef>
              <c:f>'KS5 3 year exam summary'!$B$29:$B$32</c:f>
              <c:strCache>
                <c:ptCount val="2"/>
                <c:pt idx="0">
                  <c:v>Prince's trust</c:v>
                </c:pt>
                <c:pt idx="1">
                  <c:v>Skilled for life</c:v>
                </c:pt>
              </c:strCache>
            </c:strRef>
          </c:cat>
          <c:val>
            <c:numRef>
              <c:f>'KS5 3 year exam summary'!$H$29:$H$32</c:f>
              <c:numCache>
                <c:formatCode>0%</c:formatCode>
                <c:ptCount val="4"/>
                <c:pt idx="0">
                  <c:v>0</c:v>
                </c:pt>
                <c:pt idx="1">
                  <c:v>0.3</c:v>
                </c:pt>
                <c:pt idx="3">
                  <c:v>0</c:v>
                </c:pt>
              </c:numCache>
            </c:numRef>
          </c:val>
          <c:extLst xmlns:c16r2="http://schemas.microsoft.com/office/drawing/2015/06/chart">
            <c:ext xmlns:c16="http://schemas.microsoft.com/office/drawing/2014/chart" uri="{C3380CC4-5D6E-409C-BE32-E72D297353CC}">
              <c16:uniqueId val="{00000001-D5A4-483F-A448-0D61934A5F62}"/>
            </c:ext>
          </c:extLst>
        </c:ser>
        <c:ser>
          <c:idx val="2"/>
          <c:order val="2"/>
          <c:tx>
            <c:strRef>
              <c:f>'KS5 3 year exam summary'!$I$28</c:f>
              <c:strCache>
                <c:ptCount val="1"/>
                <c:pt idx="0">
                  <c:v>Entry 3</c:v>
                </c:pt>
              </c:strCache>
            </c:strRef>
          </c:tx>
          <c:spPr>
            <a:solidFill>
              <a:schemeClr val="accent3"/>
            </a:solidFill>
            <a:ln>
              <a:noFill/>
            </a:ln>
            <a:effectLst/>
          </c:spPr>
          <c:invertIfNegative val="0"/>
          <c:cat>
            <c:strRef>
              <c:f>'KS5 3 year exam summary'!$B$29:$B$32</c:f>
              <c:strCache>
                <c:ptCount val="2"/>
                <c:pt idx="0">
                  <c:v>Prince's trust</c:v>
                </c:pt>
                <c:pt idx="1">
                  <c:v>Skilled for life</c:v>
                </c:pt>
              </c:strCache>
            </c:strRef>
          </c:cat>
          <c:val>
            <c:numRef>
              <c:f>'KS5 3 year exam summary'!$I$29:$I$32</c:f>
              <c:numCache>
                <c:formatCode>0%</c:formatCode>
                <c:ptCount val="4"/>
                <c:pt idx="0">
                  <c:v>0.94117647058823528</c:v>
                </c:pt>
                <c:pt idx="1">
                  <c:v>0.4</c:v>
                </c:pt>
              </c:numCache>
            </c:numRef>
          </c:val>
          <c:extLst xmlns:c16r2="http://schemas.microsoft.com/office/drawing/2015/06/chart">
            <c:ext xmlns:c16="http://schemas.microsoft.com/office/drawing/2014/chart" uri="{C3380CC4-5D6E-409C-BE32-E72D297353CC}">
              <c16:uniqueId val="{00000002-D5A4-483F-A448-0D61934A5F62}"/>
            </c:ext>
          </c:extLst>
        </c:ser>
        <c:ser>
          <c:idx val="3"/>
          <c:order val="3"/>
          <c:tx>
            <c:strRef>
              <c:f>'KS5 3 year exam summary'!$J$28</c:f>
              <c:strCache>
                <c:ptCount val="1"/>
                <c:pt idx="0">
                  <c:v>Level 1</c:v>
                </c:pt>
              </c:strCache>
            </c:strRef>
          </c:tx>
          <c:spPr>
            <a:solidFill>
              <a:schemeClr val="accent4"/>
            </a:solidFill>
            <a:ln>
              <a:noFill/>
            </a:ln>
            <a:effectLst/>
          </c:spPr>
          <c:invertIfNegative val="0"/>
          <c:cat>
            <c:strRef>
              <c:f>'KS5 3 year exam summary'!$B$29:$B$32</c:f>
              <c:strCache>
                <c:ptCount val="2"/>
                <c:pt idx="0">
                  <c:v>Prince's trust</c:v>
                </c:pt>
                <c:pt idx="1">
                  <c:v>Skilled for life</c:v>
                </c:pt>
              </c:strCache>
            </c:strRef>
          </c:cat>
          <c:val>
            <c:numRef>
              <c:f>'KS5 3 year exam summary'!$J$29:$J$32</c:f>
              <c:numCache>
                <c:formatCode>0%</c:formatCode>
                <c:ptCount val="4"/>
                <c:pt idx="0">
                  <c:v>5.8823529411764705E-2</c:v>
                </c:pt>
                <c:pt idx="1">
                  <c:v>0</c:v>
                </c:pt>
              </c:numCache>
            </c:numRef>
          </c:val>
          <c:extLst xmlns:c16r2="http://schemas.microsoft.com/office/drawing/2015/06/chart">
            <c:ext xmlns:c16="http://schemas.microsoft.com/office/drawing/2014/chart" uri="{C3380CC4-5D6E-409C-BE32-E72D297353CC}">
              <c16:uniqueId val="{00000003-D5A4-483F-A448-0D61934A5F62}"/>
            </c:ext>
          </c:extLst>
        </c:ser>
        <c:dLbls>
          <c:showLegendKey val="0"/>
          <c:showVal val="0"/>
          <c:showCatName val="0"/>
          <c:showSerName val="0"/>
          <c:showPercent val="0"/>
          <c:showBubbleSize val="0"/>
        </c:dLbls>
        <c:gapWidth val="219"/>
        <c:overlap val="-27"/>
        <c:axId val="235751296"/>
        <c:axId val="235752832"/>
      </c:barChart>
      <c:catAx>
        <c:axId val="23575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752832"/>
        <c:crosses val="autoZero"/>
        <c:auto val="1"/>
        <c:lblAlgn val="ctr"/>
        <c:lblOffset val="100"/>
        <c:noMultiLvlLbl val="0"/>
      </c:catAx>
      <c:valAx>
        <c:axId val="235752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75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2020</a:t>
            </a:r>
            <a:r>
              <a:rPr lang="en-GB" baseline="0"/>
              <a:t> KS5 Exam Results</a:t>
            </a:r>
            <a:endParaRPr lang="en-GB"/>
          </a:p>
        </c:rich>
      </c:tx>
      <c:layout/>
      <c:overlay val="0"/>
      <c:spPr>
        <a:noFill/>
        <a:ln>
          <a:noFill/>
        </a:ln>
        <a:effectLst/>
      </c:spPr>
    </c:title>
    <c:autoTitleDeleted val="0"/>
    <c:plotArea>
      <c:layout/>
      <c:barChart>
        <c:barDir val="col"/>
        <c:grouping val="clustered"/>
        <c:varyColors val="0"/>
        <c:ser>
          <c:idx val="0"/>
          <c:order val="0"/>
          <c:tx>
            <c:strRef>
              <c:f>'[Key Stage 5 Exam Results 2019-2020.xlsx]KS5 3 year exam summary'!$G$26</c:f>
              <c:strCache>
                <c:ptCount val="1"/>
                <c:pt idx="0">
                  <c:v>Entry 1</c:v>
                </c:pt>
              </c:strCache>
            </c:strRef>
          </c:tx>
          <c:spPr>
            <a:solidFill>
              <a:schemeClr val="accent1"/>
            </a:solidFill>
            <a:ln>
              <a:noFill/>
            </a:ln>
            <a:effectLst/>
          </c:spPr>
          <c:invertIfNegative val="0"/>
          <c:cat>
            <c:strRef>
              <c:f>'[Key Stage 5 Exam Results 2019-2020.xlsx]KS5 3 year exam summary'!$B$27:$B$32</c:f>
              <c:strCache>
                <c:ptCount val="6"/>
                <c:pt idx="0">
                  <c:v>Functional Skills English (new)</c:v>
                </c:pt>
                <c:pt idx="1">
                  <c:v>Functional Skills Maths (new)</c:v>
                </c:pt>
                <c:pt idx="2">
                  <c:v>Skilled for life Award</c:v>
                </c:pt>
                <c:pt idx="3">
                  <c:v>Skilled for life Certificate</c:v>
                </c:pt>
                <c:pt idx="4">
                  <c:v>Prince's Trust Award</c:v>
                </c:pt>
                <c:pt idx="5">
                  <c:v>Prince's Trust Certificate</c:v>
                </c:pt>
              </c:strCache>
            </c:strRef>
          </c:cat>
          <c:val>
            <c:numRef>
              <c:f>'[Key Stage 5 Exam Results 2019-2020.xlsx]KS5 3 year exam summary'!$G$27:$G$32</c:f>
              <c:numCache>
                <c:formatCode>0%</c:formatCode>
                <c:ptCount val="6"/>
                <c:pt idx="0">
                  <c:v>1</c:v>
                </c:pt>
                <c:pt idx="1">
                  <c:v>0.86</c:v>
                </c:pt>
                <c:pt idx="2">
                  <c:v>0.14000000000000001</c:v>
                </c:pt>
                <c:pt idx="3">
                  <c:v>1</c:v>
                </c:pt>
              </c:numCache>
            </c:numRef>
          </c:val>
          <c:extLst xmlns:c16r2="http://schemas.microsoft.com/office/drawing/2015/06/chart">
            <c:ext xmlns:c16="http://schemas.microsoft.com/office/drawing/2014/chart" uri="{C3380CC4-5D6E-409C-BE32-E72D297353CC}">
              <c16:uniqueId val="{00000000-23FB-4190-B38A-B97FDD264F88}"/>
            </c:ext>
          </c:extLst>
        </c:ser>
        <c:ser>
          <c:idx val="1"/>
          <c:order val="1"/>
          <c:tx>
            <c:strRef>
              <c:f>'[Key Stage 5 Exam Results 2019-2020.xlsx]KS5 3 year exam summary'!$H$26</c:f>
              <c:strCache>
                <c:ptCount val="1"/>
                <c:pt idx="0">
                  <c:v>Entry 2</c:v>
                </c:pt>
              </c:strCache>
            </c:strRef>
          </c:tx>
          <c:spPr>
            <a:solidFill>
              <a:schemeClr val="accent2"/>
            </a:solidFill>
            <a:ln>
              <a:noFill/>
            </a:ln>
            <a:effectLst/>
          </c:spPr>
          <c:invertIfNegative val="0"/>
          <c:cat>
            <c:strRef>
              <c:f>'[Key Stage 5 Exam Results 2019-2020.xlsx]KS5 3 year exam summary'!$B$27:$B$32</c:f>
              <c:strCache>
                <c:ptCount val="6"/>
                <c:pt idx="0">
                  <c:v>Functional Skills English (new)</c:v>
                </c:pt>
                <c:pt idx="1">
                  <c:v>Functional Skills Maths (new)</c:v>
                </c:pt>
                <c:pt idx="2">
                  <c:v>Skilled for life Award</c:v>
                </c:pt>
                <c:pt idx="3">
                  <c:v>Skilled for life Certificate</c:v>
                </c:pt>
                <c:pt idx="4">
                  <c:v>Prince's Trust Award</c:v>
                </c:pt>
                <c:pt idx="5">
                  <c:v>Prince's Trust Certificate</c:v>
                </c:pt>
              </c:strCache>
            </c:strRef>
          </c:cat>
          <c:val>
            <c:numRef>
              <c:f>'[Key Stage 5 Exam Results 2019-2020.xlsx]KS5 3 year exam summary'!$H$27:$H$32</c:f>
              <c:numCache>
                <c:formatCode>0%</c:formatCode>
                <c:ptCount val="6"/>
                <c:pt idx="1">
                  <c:v>0.14000000000000001</c:v>
                </c:pt>
                <c:pt idx="2">
                  <c:v>0.86</c:v>
                </c:pt>
              </c:numCache>
            </c:numRef>
          </c:val>
          <c:extLst xmlns:c16r2="http://schemas.microsoft.com/office/drawing/2015/06/chart">
            <c:ext xmlns:c16="http://schemas.microsoft.com/office/drawing/2014/chart" uri="{C3380CC4-5D6E-409C-BE32-E72D297353CC}">
              <c16:uniqueId val="{00000001-23FB-4190-B38A-B97FDD264F88}"/>
            </c:ext>
          </c:extLst>
        </c:ser>
        <c:ser>
          <c:idx val="2"/>
          <c:order val="2"/>
          <c:tx>
            <c:strRef>
              <c:f>'[Key Stage 5 Exam Results 2019-2020.xlsx]KS5 3 year exam summary'!$I$26</c:f>
              <c:strCache>
                <c:ptCount val="1"/>
                <c:pt idx="0">
                  <c:v>Entry 3</c:v>
                </c:pt>
              </c:strCache>
            </c:strRef>
          </c:tx>
          <c:spPr>
            <a:solidFill>
              <a:schemeClr val="accent3"/>
            </a:solidFill>
            <a:ln>
              <a:noFill/>
            </a:ln>
            <a:effectLst/>
          </c:spPr>
          <c:invertIfNegative val="0"/>
          <c:cat>
            <c:strRef>
              <c:f>'[Key Stage 5 Exam Results 2019-2020.xlsx]KS5 3 year exam summary'!$B$27:$B$32</c:f>
              <c:strCache>
                <c:ptCount val="6"/>
                <c:pt idx="0">
                  <c:v>Functional Skills English (new)</c:v>
                </c:pt>
                <c:pt idx="1">
                  <c:v>Functional Skills Maths (new)</c:v>
                </c:pt>
                <c:pt idx="2">
                  <c:v>Skilled for life Award</c:v>
                </c:pt>
                <c:pt idx="3">
                  <c:v>Skilled for life Certificate</c:v>
                </c:pt>
                <c:pt idx="4">
                  <c:v>Prince's Trust Award</c:v>
                </c:pt>
                <c:pt idx="5">
                  <c:v>Prince's Trust Certificate</c:v>
                </c:pt>
              </c:strCache>
            </c:strRef>
          </c:cat>
          <c:val>
            <c:numRef>
              <c:f>'[Key Stage 5 Exam Results 2019-2020.xlsx]KS5 3 year exam summary'!$I$27:$I$32</c:f>
              <c:numCache>
                <c:formatCode>General</c:formatCode>
                <c:ptCount val="6"/>
                <c:pt idx="4" formatCode="0%">
                  <c:v>1</c:v>
                </c:pt>
                <c:pt idx="5" formatCode="0%">
                  <c:v>0.71</c:v>
                </c:pt>
              </c:numCache>
            </c:numRef>
          </c:val>
          <c:extLst xmlns:c16r2="http://schemas.microsoft.com/office/drawing/2015/06/chart">
            <c:ext xmlns:c16="http://schemas.microsoft.com/office/drawing/2014/chart" uri="{C3380CC4-5D6E-409C-BE32-E72D297353CC}">
              <c16:uniqueId val="{00000002-23FB-4190-B38A-B97FDD264F88}"/>
            </c:ext>
          </c:extLst>
        </c:ser>
        <c:ser>
          <c:idx val="3"/>
          <c:order val="3"/>
          <c:tx>
            <c:strRef>
              <c:f>'[Key Stage 5 Exam Results 2019-2020.xlsx]KS5 3 year exam summary'!$J$26</c:f>
              <c:strCache>
                <c:ptCount val="1"/>
                <c:pt idx="0">
                  <c:v>level 1</c:v>
                </c:pt>
              </c:strCache>
            </c:strRef>
          </c:tx>
          <c:spPr>
            <a:solidFill>
              <a:schemeClr val="accent4"/>
            </a:solidFill>
            <a:ln>
              <a:noFill/>
            </a:ln>
            <a:effectLst/>
          </c:spPr>
          <c:invertIfNegative val="0"/>
          <c:cat>
            <c:strRef>
              <c:f>'[Key Stage 5 Exam Results 2019-2020.xlsx]KS5 3 year exam summary'!$B$27:$B$32</c:f>
              <c:strCache>
                <c:ptCount val="6"/>
                <c:pt idx="0">
                  <c:v>Functional Skills English (new)</c:v>
                </c:pt>
                <c:pt idx="1">
                  <c:v>Functional Skills Maths (new)</c:v>
                </c:pt>
                <c:pt idx="2">
                  <c:v>Skilled for life Award</c:v>
                </c:pt>
                <c:pt idx="3">
                  <c:v>Skilled for life Certificate</c:v>
                </c:pt>
                <c:pt idx="4">
                  <c:v>Prince's Trust Award</c:v>
                </c:pt>
                <c:pt idx="5">
                  <c:v>Prince's Trust Certificate</c:v>
                </c:pt>
              </c:strCache>
            </c:strRef>
          </c:cat>
          <c:val>
            <c:numRef>
              <c:f>'[Key Stage 5 Exam Results 2019-2020.xlsx]KS5 3 year exam summary'!$J$27:$J$32</c:f>
              <c:numCache>
                <c:formatCode>General</c:formatCode>
                <c:ptCount val="6"/>
                <c:pt idx="5" formatCode="0%">
                  <c:v>0.28999999999999998</c:v>
                </c:pt>
              </c:numCache>
            </c:numRef>
          </c:val>
          <c:extLst xmlns:c16r2="http://schemas.microsoft.com/office/drawing/2015/06/chart">
            <c:ext xmlns:c16="http://schemas.microsoft.com/office/drawing/2014/chart" uri="{C3380CC4-5D6E-409C-BE32-E72D297353CC}">
              <c16:uniqueId val="{00000003-23FB-4190-B38A-B97FDD264F88}"/>
            </c:ext>
          </c:extLst>
        </c:ser>
        <c:dLbls>
          <c:showLegendKey val="0"/>
          <c:showVal val="0"/>
          <c:showCatName val="0"/>
          <c:showSerName val="0"/>
          <c:showPercent val="0"/>
          <c:showBubbleSize val="0"/>
        </c:dLbls>
        <c:gapWidth val="219"/>
        <c:overlap val="-27"/>
        <c:axId val="267948032"/>
        <c:axId val="267949568"/>
      </c:barChart>
      <c:catAx>
        <c:axId val="26794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949568"/>
        <c:crosses val="autoZero"/>
        <c:auto val="1"/>
        <c:lblAlgn val="ctr"/>
        <c:lblOffset val="100"/>
        <c:noMultiLvlLbl val="0"/>
      </c:catAx>
      <c:valAx>
        <c:axId val="267949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948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4362E34</Template>
  <TotalTime>1</TotalTime>
  <Pages>12</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FUTTIT</dc:creator>
  <cp:lastModifiedBy>Christina O'Connor</cp:lastModifiedBy>
  <cp:revision>3</cp:revision>
  <dcterms:created xsi:type="dcterms:W3CDTF">2021-03-26T11:46:00Z</dcterms:created>
  <dcterms:modified xsi:type="dcterms:W3CDTF">2021-03-26T11:46:00Z</dcterms:modified>
</cp:coreProperties>
</file>